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08" w:firstLineChars="300"/>
        <w:jc w:val="left"/>
        <w:rPr>
          <w:rFonts w:ascii="方正小标宋简体" w:hAnsi="方正小标宋简体" w:eastAsia="方正小标宋简体" w:cs="方正小标宋简体"/>
          <w:bCs/>
          <w:sz w:val="44"/>
          <w:szCs w:val="44"/>
        </w:rPr>
      </w:pPr>
      <w:bookmarkStart w:id="1" w:name="_GoBack"/>
      <w:bookmarkEnd w:id="1"/>
      <w:bookmarkStart w:id="0" w:name="_Hlk109641547"/>
      <w:r>
        <w:rPr>
          <w:rFonts w:hint="eastAsia" w:ascii="方正小标宋简体" w:hAnsi="方正小标宋简体" w:eastAsia="方正小标宋简体" w:cs="方正小标宋简体"/>
          <w:bCs/>
          <w:sz w:val="44"/>
          <w:szCs w:val="44"/>
        </w:rPr>
        <w:t>梨树县人民法院2022年营商环境</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“保护中小投资者合法权益”提升方案</w:t>
      </w:r>
    </w:p>
    <w:bookmarkEnd w:id="0"/>
    <w:p>
      <w:pPr>
        <w:spacing w:line="560" w:lineRule="exact"/>
        <w:ind w:firstLine="632" w:firstLineChars="200"/>
        <w:rPr>
          <w:rFonts w:ascii="仿宋" w:hAnsi="仿宋" w:eastAsia="仿宋" w:cs="仿宋"/>
          <w:szCs w:val="32"/>
        </w:rPr>
      </w:pPr>
      <w:r>
        <w:rPr>
          <w:rFonts w:hint="eastAsia" w:ascii="仿宋" w:hAnsi="仿宋" w:eastAsia="仿宋" w:cs="仿宋"/>
          <w:szCs w:val="32"/>
        </w:rPr>
        <w:t>为深入推进法治化营商环境建设专项行动，进一步提高梨树法院司法服务保障水平，助力梨树经济高质量发展，根据《评价指标体系及操作规则》，结合我院工作实际，现制定方案如下：</w:t>
      </w:r>
      <w:r>
        <w:rPr>
          <w:rFonts w:ascii="仿宋" w:hAnsi="仿宋" w:eastAsia="仿宋" w:cs="仿宋"/>
          <w:szCs w:val="32"/>
        </w:rPr>
        <w:t xml:space="preserve"> </w:t>
      </w:r>
    </w:p>
    <w:p>
      <w:pPr>
        <w:spacing w:line="560" w:lineRule="exact"/>
        <w:ind w:firstLine="632" w:firstLineChars="200"/>
        <w:rPr>
          <w:rFonts w:ascii="仿宋" w:hAnsi="仿宋" w:eastAsia="仿宋" w:cs="仿宋"/>
          <w:szCs w:val="32"/>
        </w:rPr>
      </w:pPr>
      <w:r>
        <w:rPr>
          <w:rFonts w:hint="eastAsia" w:ascii="黑体" w:hAnsi="黑体" w:eastAsia="黑体" w:cs="黑体"/>
          <w:szCs w:val="32"/>
        </w:rPr>
        <w:t>一、总体目标</w:t>
      </w:r>
    </w:p>
    <w:p>
      <w:pPr>
        <w:spacing w:line="560" w:lineRule="exact"/>
        <w:ind w:firstLine="632" w:firstLineChars="200"/>
        <w:rPr>
          <w:rFonts w:ascii="仿宋" w:hAnsi="仿宋" w:eastAsia="仿宋" w:cs="仿宋"/>
          <w:szCs w:val="32"/>
        </w:rPr>
      </w:pPr>
      <w:r>
        <w:rPr>
          <w:rFonts w:hint="eastAsia" w:ascii="仿宋" w:hAnsi="仿宋" w:eastAsia="仿宋" w:cs="仿宋"/>
          <w:szCs w:val="32"/>
        </w:rPr>
        <w:t>坚持以习近平新时代中国特色社会主义思想为指导，深入学习贯彻习近平总书记关于营商环境建设的重要论述和视察吉林视察四平重要讲话重要指示精神，认真贯彻落实省市县营商环境建设大会精神，坚持以省高院党组确定的总体工作思路和四平市中院党组确定的工作思路为引领，对标世界银行营商环境评价标准，坚持问题导向、目标导向、效果导向，突出抓好提升司法政策保障度、提升“保护中小投者合法权益”便利度等重点工作，持续推进法治化营商环境建设专项行动走深走实，切实为全县法治化营商环境建设工作提供坚实的司法保障。</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二、主要任务</w:t>
      </w:r>
    </w:p>
    <w:p>
      <w:pPr>
        <w:spacing w:line="560" w:lineRule="exact"/>
        <w:ind w:firstLine="632" w:firstLineChars="200"/>
        <w:rPr>
          <w:rFonts w:ascii="仿宋" w:hAnsi="仿宋" w:eastAsia="仿宋" w:cs="仿宋"/>
          <w:szCs w:val="32"/>
        </w:rPr>
      </w:pPr>
      <w:r>
        <w:rPr>
          <w:rFonts w:hint="eastAsia" w:ascii="仿宋" w:hAnsi="仿宋" w:eastAsia="仿宋" w:cs="仿宋"/>
          <w:szCs w:val="32"/>
        </w:rPr>
        <w:t>提升“保护中小投者合法权益”便利度。通过提高公司类案件审判质效、完善群体性证券纠纷处理机制、完善证券期货纠纷多元化解机制、探索证券群体性案件审判方式改革等，进步加强对中小投资者的司法保护，维护资本市场轶序。</w:t>
      </w:r>
    </w:p>
    <w:p>
      <w:pPr>
        <w:spacing w:line="560" w:lineRule="exact"/>
        <w:ind w:firstLine="632" w:firstLineChars="200"/>
        <w:rPr>
          <w:rFonts w:ascii="黑体" w:hAnsi="黑体" w:eastAsia="黑体" w:cs="黑体"/>
          <w:szCs w:val="32"/>
        </w:rPr>
      </w:pPr>
      <w:r>
        <w:rPr>
          <w:rFonts w:hint="eastAsia" w:ascii="黑体" w:hAnsi="黑体" w:eastAsia="黑体" w:cs="黑体"/>
          <w:szCs w:val="32"/>
        </w:rPr>
        <w:t>三、具体措施</w:t>
      </w:r>
    </w:p>
    <w:p>
      <w:pPr>
        <w:spacing w:line="560" w:lineRule="exact"/>
        <w:ind w:firstLine="632" w:firstLineChars="200"/>
        <w:rPr>
          <w:rFonts w:ascii="仿宋" w:hAnsi="仿宋" w:eastAsia="仿宋" w:cs="仿宋"/>
          <w:szCs w:val="32"/>
        </w:rPr>
      </w:pPr>
      <w:r>
        <w:rPr>
          <w:rFonts w:hint="eastAsia" w:ascii="楷体" w:hAnsi="楷体" w:eastAsia="楷体" w:cs="仿宋"/>
          <w:szCs w:val="32"/>
        </w:rPr>
        <w:t>（一）提高公司类案件审判质效。</w:t>
      </w:r>
      <w:r>
        <w:rPr>
          <w:rFonts w:hint="eastAsia" w:ascii="仿宋" w:hAnsi="仿宋" w:eastAsia="仿宋" w:cs="仿宋"/>
          <w:szCs w:val="32"/>
        </w:rPr>
        <w:t>认真执行有关法律法规及司法解释规定，有效保护投资者特别是中小投资者的知情权、监督权、决策权、收益权等合法权利。妥善审理公司决议效力、利润分配权、优先购买权、股东代表诉讼等中小股东维权案件。</w:t>
      </w:r>
    </w:p>
    <w:p>
      <w:pPr>
        <w:spacing w:line="560" w:lineRule="exact"/>
        <w:ind w:firstLine="632" w:firstLineChars="200"/>
        <w:rPr>
          <w:rFonts w:ascii="仿宋" w:hAnsi="仿宋" w:eastAsia="仿宋" w:cs="仿宋"/>
          <w:szCs w:val="32"/>
        </w:rPr>
      </w:pPr>
      <w:r>
        <w:rPr>
          <w:rFonts w:hint="eastAsia" w:ascii="楷体" w:hAnsi="楷体" w:eastAsia="楷体" w:cs="仿宋"/>
          <w:szCs w:val="32"/>
        </w:rPr>
        <w:t>（二）落实民营企业及经营者轻微犯罪依法免责免罚有关规定。</w:t>
      </w:r>
      <w:r>
        <w:rPr>
          <w:rFonts w:hint="eastAsia" w:ascii="仿宋" w:hAnsi="仿宋" w:eastAsia="仿宋" w:cs="仿宋"/>
          <w:szCs w:val="32"/>
        </w:rPr>
        <w:t>对轻微刑事犯罪行为，依法从轻、减轻或者免予刑事处罚；对符合规定情形的，依法慎用刑事强制措施或依法从宽执行刑罚措施。</w:t>
      </w:r>
    </w:p>
    <w:p>
      <w:pPr>
        <w:spacing w:line="560" w:lineRule="exact"/>
        <w:ind w:firstLine="632" w:firstLineChars="200"/>
        <w:rPr>
          <w:rFonts w:ascii="仿宋" w:hAnsi="仿宋" w:eastAsia="仿宋" w:cs="仿宋"/>
          <w:szCs w:val="32"/>
        </w:rPr>
      </w:pPr>
      <w:r>
        <w:rPr>
          <w:rFonts w:hint="eastAsia" w:ascii="楷体" w:hAnsi="楷体" w:eastAsia="楷体" w:cs="仿宋"/>
          <w:szCs w:val="32"/>
        </w:rPr>
        <w:t>（三）完善中小投资者保护机制，保障股东合法权益。</w:t>
      </w:r>
      <w:r>
        <w:rPr>
          <w:rFonts w:hint="eastAsia" w:ascii="仿宋" w:hAnsi="仿宋" w:eastAsia="仿宋" w:cs="仿宋"/>
          <w:szCs w:val="32"/>
        </w:rPr>
        <w:t>妥善审理公司决议效力、利润分配权、优先购买权、股东代表诉讼等中小股东维护自身权益的案件。</w:t>
      </w:r>
    </w:p>
    <w:p>
      <w:pPr>
        <w:spacing w:line="560" w:lineRule="exact"/>
        <w:ind w:firstLine="632" w:firstLineChars="200"/>
        <w:rPr>
          <w:rFonts w:ascii="仿宋" w:hAnsi="仿宋" w:eastAsia="仿宋" w:cs="仿宋"/>
          <w:szCs w:val="32"/>
        </w:rPr>
      </w:pPr>
      <w:r>
        <w:rPr>
          <w:rFonts w:hint="eastAsia" w:ascii="仿宋" w:hAnsi="仿宋" w:eastAsia="仿宋" w:cs="仿宋"/>
          <w:szCs w:val="32"/>
        </w:rPr>
        <w:t>（</w:t>
      </w:r>
      <w:r>
        <w:rPr>
          <w:rFonts w:hint="eastAsia" w:ascii="楷体" w:hAnsi="楷体" w:eastAsia="楷体" w:cs="仿宋"/>
          <w:szCs w:val="32"/>
        </w:rPr>
        <w:t>四）建立专业化金融案件审判合议庭，审理金融民商事案件和涉金融行政案件，进一步完善金融审判体系。</w:t>
      </w:r>
      <w:r>
        <w:rPr>
          <w:rFonts w:hint="eastAsia" w:ascii="仿宋" w:hAnsi="仿宋" w:eastAsia="仿宋" w:cs="仿宋"/>
          <w:szCs w:val="32"/>
        </w:rPr>
        <w:t>建立健全多元化纠纷化解联动机制，营造良好金融法治环境。</w:t>
      </w:r>
    </w:p>
    <w:p>
      <w:pPr>
        <w:spacing w:line="560" w:lineRule="exact"/>
        <w:ind w:firstLine="632" w:firstLineChars="200"/>
        <w:rPr>
          <w:rFonts w:ascii="仿宋" w:hAnsi="仿宋" w:eastAsia="仿宋" w:cs="仿宋"/>
          <w:szCs w:val="32"/>
        </w:rPr>
      </w:pPr>
      <w:r>
        <w:rPr>
          <w:rFonts w:hint="eastAsia" w:ascii="楷体" w:hAnsi="楷体" w:eastAsia="楷体" w:cs="仿宋"/>
          <w:szCs w:val="32"/>
        </w:rPr>
        <w:t>（五）实行涉企案件专项管理。</w:t>
      </w:r>
      <w:r>
        <w:rPr>
          <w:rFonts w:hint="eastAsia" w:ascii="仿宋" w:hAnsi="仿宋" w:eastAsia="仿宋" w:cs="仿宋"/>
          <w:szCs w:val="32"/>
        </w:rPr>
        <w:t>依托一站式诉讼服务中心，设置涉企诉讼服务窗口或工作室，配套研究涉企诉讼“三优先”诉讼流程、服务流程，进一步畅通涉企诉讼“绿色通道”，切实解决立案难、执行难、诉讼难、见法官难等老问题新变异。健全完善涉企案件多元化解、速快机制，最大限度减轻企业司法成本，避免因司法周期过长影响企业的生存发展。充分利用信息化手段，强化涉企案件审判监督管理。建立涉企执行案件单独台账，实行涉企案件专项管理。</w:t>
      </w:r>
    </w:p>
    <w:p>
      <w:pPr>
        <w:spacing w:line="560" w:lineRule="exact"/>
        <w:ind w:firstLine="632" w:firstLineChars="200"/>
        <w:rPr>
          <w:rFonts w:ascii="仿宋" w:hAnsi="仿宋" w:eastAsia="仿宋" w:cs="仿宋"/>
          <w:szCs w:val="32"/>
        </w:rPr>
      </w:pPr>
      <w:r>
        <w:rPr>
          <w:rFonts w:hint="eastAsia" w:ascii="楷体" w:hAnsi="楷体" w:eastAsia="楷体" w:cs="仿宋"/>
          <w:szCs w:val="32"/>
        </w:rPr>
        <w:t>（六）优化涉企服务协调机制。</w:t>
      </w:r>
      <w:r>
        <w:rPr>
          <w:rFonts w:hint="eastAsia" w:ascii="仿宋" w:hAnsi="仿宋" w:eastAsia="仿宋" w:cs="仿宋"/>
          <w:szCs w:val="32"/>
        </w:rPr>
        <w:t>以省级联动为引领，推动全省三级法院和工商联层层联动，加快完善联席会议、沟通联络、诉调对接、联合调研、联合普法、数据共享等联动协作机制，充分释放联动协作效能，更好发挥法院司法职能作用和工商联桥梁纽带作用，努力为企业提供精准有效的司法服务与保障。以企业家协会和法院服务企业办公室为载体，加强与企业家的常态化联系，积极构建亲清新型政商关系，不断增强企业家的体验感。</w:t>
      </w:r>
    </w:p>
    <w:p>
      <w:pPr>
        <w:spacing w:line="560" w:lineRule="exact"/>
        <w:ind w:firstLine="632" w:firstLineChars="200"/>
        <w:rPr>
          <w:rFonts w:ascii="仿宋" w:hAnsi="仿宋" w:eastAsia="仿宋" w:cs="仿宋"/>
          <w:szCs w:val="32"/>
        </w:rPr>
      </w:pPr>
      <w:r>
        <w:rPr>
          <w:rFonts w:hint="eastAsia" w:ascii="楷体" w:hAnsi="楷体" w:eastAsia="楷体" w:cs="仿宋"/>
          <w:szCs w:val="32"/>
        </w:rPr>
        <w:t>（七）深入推进“一站式”诉讼服务中心建设。</w:t>
      </w:r>
      <w:r>
        <w:rPr>
          <w:rFonts w:hint="eastAsia" w:ascii="仿宋" w:hAnsi="仿宋" w:eastAsia="仿宋" w:cs="仿宋"/>
          <w:szCs w:val="32"/>
        </w:rPr>
        <w:t>推动梨树法院积极应用在线诉讼服务平台，强化平台对接、机制对接、人员对接、保障对接，畅通线上线下诉调平台对接渠道，努力让群众解纷“只进一个门、最多跑一次”。加快完善适老诉讼服务举措，开辟特殊群体服务窗口，防止出现老年人因技术原因无法立案和打官司的情况，避免在司法领域出现“数字鸿沟”。</w:t>
      </w:r>
    </w:p>
    <w:p>
      <w:pPr>
        <w:spacing w:line="560" w:lineRule="exact"/>
        <w:ind w:firstLine="632" w:firstLineChars="200"/>
        <w:rPr>
          <w:rFonts w:ascii="黑体" w:hAnsi="黑体" w:eastAsia="黑体" w:cs="黑体"/>
          <w:szCs w:val="32"/>
        </w:rPr>
      </w:pPr>
      <w:r>
        <w:rPr>
          <w:rFonts w:hint="eastAsia" w:ascii="黑体" w:hAnsi="黑体" w:eastAsia="黑体" w:cs="黑体"/>
          <w:szCs w:val="32"/>
        </w:rPr>
        <w:t>四、组织领导</w:t>
      </w:r>
    </w:p>
    <w:p>
      <w:pPr>
        <w:spacing w:line="560" w:lineRule="exact"/>
        <w:ind w:firstLine="632" w:firstLineChars="200"/>
        <w:rPr>
          <w:rFonts w:ascii="仿宋" w:hAnsi="仿宋" w:eastAsia="仿宋" w:cs="黑体"/>
          <w:szCs w:val="32"/>
        </w:rPr>
      </w:pPr>
      <w:r>
        <w:rPr>
          <w:rFonts w:hint="eastAsia" w:ascii="仿宋" w:hAnsi="仿宋" w:eastAsia="仿宋" w:cs="黑体"/>
          <w:szCs w:val="32"/>
        </w:rPr>
        <w:t>为加强对此项工作的领导，院党组决定成立此项工作领导小组。具体名单如下：</w:t>
      </w:r>
    </w:p>
    <w:p>
      <w:pPr>
        <w:spacing w:line="560" w:lineRule="exact"/>
        <w:ind w:firstLine="632" w:firstLineChars="200"/>
        <w:rPr>
          <w:rFonts w:ascii="仿宋" w:hAnsi="仿宋" w:eastAsia="仿宋" w:cs="黑体"/>
          <w:szCs w:val="32"/>
        </w:rPr>
      </w:pPr>
      <w:r>
        <w:rPr>
          <w:rFonts w:hint="eastAsia" w:ascii="仿宋" w:hAnsi="仿宋" w:eastAsia="仿宋" w:cs="黑体"/>
          <w:szCs w:val="32"/>
        </w:rPr>
        <w:t>组  长：张  莹</w:t>
      </w:r>
      <w:r>
        <w:rPr>
          <w:rFonts w:hint="eastAsia" w:ascii="仿宋_GB2312" w:hAnsi="宋体"/>
          <w:szCs w:val="32"/>
        </w:rPr>
        <w:t>（党组书记、院长）</w:t>
      </w:r>
    </w:p>
    <w:p>
      <w:pPr>
        <w:spacing w:line="580" w:lineRule="exact"/>
        <w:ind w:firstLine="632" w:firstLineChars="200"/>
        <w:rPr>
          <w:rFonts w:ascii="仿宋_GB2312" w:hAnsi="宋体"/>
          <w:szCs w:val="32"/>
        </w:rPr>
      </w:pPr>
      <w:r>
        <w:rPr>
          <w:rFonts w:hint="eastAsia" w:ascii="仿宋" w:hAnsi="仿宋" w:eastAsia="仿宋" w:cs="黑体"/>
          <w:szCs w:val="32"/>
        </w:rPr>
        <w:t>副组长：</w:t>
      </w:r>
      <w:r>
        <w:rPr>
          <w:rFonts w:hint="eastAsia" w:ascii="仿宋_GB2312" w:hAnsi="宋体"/>
          <w:szCs w:val="32"/>
        </w:rPr>
        <w:t>蔡丽娜（党组副书记、副院长）</w:t>
      </w:r>
    </w:p>
    <w:p>
      <w:pPr>
        <w:spacing w:line="580" w:lineRule="exact"/>
        <w:ind w:firstLine="1918" w:firstLineChars="607"/>
        <w:rPr>
          <w:rFonts w:ascii="仿宋_GB2312" w:hAnsi="宋体"/>
          <w:szCs w:val="32"/>
        </w:rPr>
      </w:pPr>
      <w:r>
        <w:rPr>
          <w:rFonts w:hint="eastAsia" w:ascii="仿宋_GB2312" w:hAnsi="宋体"/>
          <w:szCs w:val="32"/>
        </w:rPr>
        <w:t>王春和（党组成员、副院长）</w:t>
      </w:r>
    </w:p>
    <w:p>
      <w:pPr>
        <w:spacing w:line="580" w:lineRule="exact"/>
        <w:ind w:firstLine="632" w:firstLineChars="200"/>
        <w:rPr>
          <w:rFonts w:ascii="仿宋_GB2312" w:hAnsi="宋体"/>
          <w:szCs w:val="32"/>
        </w:rPr>
      </w:pPr>
      <w:r>
        <w:rPr>
          <w:rFonts w:hint="eastAsia" w:ascii="仿宋_GB2312" w:hAnsi="宋体"/>
          <w:szCs w:val="32"/>
        </w:rPr>
        <w:t>成  员：谷春雨（党组成员、政治部主任）</w:t>
      </w:r>
    </w:p>
    <w:p>
      <w:pPr>
        <w:spacing w:line="580" w:lineRule="exact"/>
        <w:ind w:firstLine="1896" w:firstLineChars="600"/>
        <w:rPr>
          <w:rFonts w:ascii="仿宋_GB2312" w:hAnsi="宋体"/>
          <w:szCs w:val="32"/>
        </w:rPr>
      </w:pPr>
      <w:r>
        <w:rPr>
          <w:rFonts w:hint="eastAsia" w:ascii="仿宋_GB2312" w:hAnsi="宋体"/>
          <w:szCs w:val="32"/>
        </w:rPr>
        <w:t>许卫东（党组成员、执行局局长）</w:t>
      </w:r>
    </w:p>
    <w:p>
      <w:pPr>
        <w:spacing w:line="580" w:lineRule="exact"/>
        <w:ind w:firstLine="1896" w:firstLineChars="600"/>
        <w:rPr>
          <w:rFonts w:ascii="仿宋_GB2312" w:hAnsi="宋体"/>
          <w:szCs w:val="32"/>
        </w:rPr>
      </w:pPr>
      <w:r>
        <w:rPr>
          <w:rFonts w:hint="eastAsia" w:ascii="仿宋_GB2312" w:hAnsi="宋体"/>
          <w:szCs w:val="32"/>
        </w:rPr>
        <w:t>宋志军（党组成员、审判委员会专职委员）</w:t>
      </w:r>
    </w:p>
    <w:p>
      <w:pPr>
        <w:spacing w:line="560" w:lineRule="exact"/>
        <w:ind w:firstLine="1896" w:firstLineChars="600"/>
        <w:rPr>
          <w:rFonts w:ascii="仿宋" w:hAnsi="仿宋" w:eastAsia="仿宋" w:cs="黑体"/>
          <w:szCs w:val="32"/>
        </w:rPr>
      </w:pPr>
      <w:r>
        <w:rPr>
          <w:rFonts w:hint="eastAsia" w:ascii="仿宋_GB2312" w:hAnsi="宋体"/>
          <w:szCs w:val="32"/>
        </w:rPr>
        <w:t>陈明弟（党组成员、审判委员会专职委员）</w:t>
      </w:r>
      <w:r>
        <w:rPr>
          <w:rFonts w:hint="eastAsia" w:ascii="仿宋" w:hAnsi="仿宋" w:eastAsia="仿宋" w:cs="黑体"/>
          <w:szCs w:val="32"/>
        </w:rPr>
        <w:t xml:space="preserve">    </w:t>
      </w:r>
    </w:p>
    <w:p>
      <w:pPr>
        <w:spacing w:line="560" w:lineRule="exact"/>
        <w:ind w:firstLine="632" w:firstLineChars="200"/>
        <w:rPr>
          <w:rFonts w:ascii="仿宋" w:hAnsi="仿宋" w:eastAsia="仿宋" w:cs="黑体"/>
          <w:szCs w:val="32"/>
        </w:rPr>
      </w:pPr>
      <w:r>
        <w:rPr>
          <w:rFonts w:hint="eastAsia" w:ascii="仿宋" w:hAnsi="仿宋" w:eastAsia="仿宋" w:cs="黑体"/>
          <w:szCs w:val="32"/>
        </w:rPr>
        <w:t>成员单位：梨树县人民法院、县市场监督管理局、县工信局、县税务局、县金融办、人民银行梨树支行等有关部门。</w:t>
      </w:r>
    </w:p>
    <w:p>
      <w:pPr>
        <w:spacing w:line="560" w:lineRule="exact"/>
        <w:ind w:firstLine="632" w:firstLineChars="200"/>
        <w:rPr>
          <w:rFonts w:ascii="仿宋" w:hAnsi="仿宋" w:eastAsia="仿宋" w:cs="黑体"/>
          <w:szCs w:val="32"/>
        </w:rPr>
      </w:pPr>
      <w:r>
        <w:rPr>
          <w:rFonts w:hint="eastAsia" w:ascii="仿宋" w:hAnsi="仿宋" w:eastAsia="仿宋" w:cs="黑体"/>
          <w:szCs w:val="32"/>
        </w:rPr>
        <w:t>小组下设办公室在民二庭，负责日常工作调度、督促、检查、材料汇总等工作。</w:t>
      </w:r>
    </w:p>
    <w:p>
      <w:pPr>
        <w:spacing w:line="560" w:lineRule="exact"/>
        <w:ind w:firstLine="632" w:firstLineChars="200"/>
        <w:rPr>
          <w:rFonts w:ascii="仿宋" w:hAnsi="仿宋" w:eastAsia="仿宋" w:cs="黑体"/>
          <w:szCs w:val="32"/>
        </w:rPr>
      </w:pPr>
      <w:r>
        <w:rPr>
          <w:rFonts w:hint="eastAsia" w:ascii="仿宋" w:hAnsi="仿宋" w:eastAsia="仿宋" w:cs="黑体"/>
          <w:szCs w:val="32"/>
        </w:rPr>
        <w:t>办公室主任：</w:t>
      </w:r>
      <w:r>
        <w:rPr>
          <w:rFonts w:hint="eastAsia" w:ascii="仿宋_GB2312" w:hAnsi="宋体"/>
          <w:szCs w:val="32"/>
        </w:rPr>
        <w:t>王春和</w:t>
      </w:r>
      <w:r>
        <w:rPr>
          <w:rFonts w:hint="eastAsia" w:ascii="仿宋" w:hAnsi="仿宋" w:eastAsia="仿宋" w:cs="黑体"/>
          <w:szCs w:val="32"/>
        </w:rPr>
        <w:t>（兼任）</w:t>
      </w:r>
    </w:p>
    <w:p>
      <w:pPr>
        <w:spacing w:line="580" w:lineRule="exact"/>
        <w:ind w:firstLine="632" w:firstLineChars="200"/>
        <w:rPr>
          <w:rFonts w:ascii="仿宋_GB2312" w:hAnsi="宋体"/>
          <w:szCs w:val="32"/>
        </w:rPr>
      </w:pPr>
      <w:r>
        <w:rPr>
          <w:rFonts w:hint="eastAsia" w:ascii="仿宋" w:hAnsi="仿宋" w:eastAsia="仿宋" w:cs="黑体"/>
          <w:szCs w:val="32"/>
        </w:rPr>
        <w:t>成      员：</w:t>
      </w:r>
      <w:r>
        <w:rPr>
          <w:rFonts w:hint="eastAsia" w:ascii="仿宋_GB2312" w:hAnsi="宋体"/>
          <w:szCs w:val="32"/>
        </w:rPr>
        <w:t>刘建华（民事审判二庭庭长）</w:t>
      </w:r>
    </w:p>
    <w:p>
      <w:pPr>
        <w:spacing w:line="580" w:lineRule="exact"/>
        <w:ind w:firstLine="2528" w:firstLineChars="800"/>
        <w:rPr>
          <w:rFonts w:ascii="仿宋" w:hAnsi="仿宋" w:eastAsia="仿宋" w:cs="黑体"/>
          <w:szCs w:val="32"/>
        </w:rPr>
      </w:pPr>
      <w:r>
        <w:rPr>
          <w:rFonts w:hint="eastAsia" w:ascii="仿宋_GB2312" w:hAnsi="宋体"/>
          <w:szCs w:val="32"/>
        </w:rPr>
        <w:t>陈洪伟（民事审判一庭庭长）</w:t>
      </w:r>
    </w:p>
    <w:p>
      <w:pPr>
        <w:spacing w:line="580" w:lineRule="exact"/>
        <w:ind w:firstLine="2528" w:firstLineChars="800"/>
        <w:rPr>
          <w:rFonts w:ascii="仿宋_GB2312" w:hAnsi="宋体"/>
          <w:szCs w:val="32"/>
        </w:rPr>
      </w:pPr>
      <w:r>
        <w:rPr>
          <w:rFonts w:hint="eastAsia" w:ascii="仿宋_GB2312" w:hAnsi="宋体"/>
          <w:szCs w:val="32"/>
        </w:rPr>
        <w:t>李国宏（审判管理办公室主任）</w:t>
      </w:r>
    </w:p>
    <w:p>
      <w:pPr>
        <w:spacing w:line="580" w:lineRule="exact"/>
        <w:ind w:firstLine="2528" w:firstLineChars="800"/>
        <w:rPr>
          <w:rFonts w:ascii="仿宋_GB2312" w:hAnsi="宋体"/>
          <w:szCs w:val="32"/>
        </w:rPr>
      </w:pPr>
      <w:r>
        <w:rPr>
          <w:rFonts w:hint="eastAsia" w:ascii="仿宋_GB2312" w:hAnsi="宋体"/>
          <w:szCs w:val="32"/>
        </w:rPr>
        <w:t>刘  洪（政治部副主任）</w:t>
      </w:r>
    </w:p>
    <w:p>
      <w:pPr>
        <w:spacing w:line="580" w:lineRule="exact"/>
        <w:ind w:firstLine="2528" w:firstLineChars="800"/>
        <w:rPr>
          <w:rFonts w:ascii="仿宋_GB2312" w:hAnsi="宋体"/>
          <w:szCs w:val="32"/>
        </w:rPr>
      </w:pPr>
      <w:r>
        <w:rPr>
          <w:rFonts w:hint="eastAsia" w:ascii="仿宋_GB2312" w:hAnsi="宋体"/>
          <w:szCs w:val="32"/>
        </w:rPr>
        <w:t>孙司宇（政治部副主任）</w:t>
      </w:r>
    </w:p>
    <w:p>
      <w:pPr>
        <w:spacing w:line="580" w:lineRule="exact"/>
        <w:ind w:firstLine="2528" w:firstLineChars="800"/>
        <w:rPr>
          <w:rFonts w:ascii="仿宋_GB2312" w:hAnsi="宋体"/>
          <w:szCs w:val="32"/>
        </w:rPr>
      </w:pPr>
      <w:r>
        <w:rPr>
          <w:rFonts w:hint="eastAsia" w:ascii="仿宋_GB2312" w:hAnsi="宋体"/>
          <w:szCs w:val="32"/>
        </w:rPr>
        <w:t>孟  艳（办公室主任）</w:t>
      </w:r>
    </w:p>
    <w:p>
      <w:pPr>
        <w:spacing w:line="580" w:lineRule="exact"/>
        <w:ind w:firstLine="2528" w:firstLineChars="800"/>
        <w:rPr>
          <w:rFonts w:ascii="仿宋_GB2312" w:hAnsi="宋体"/>
          <w:szCs w:val="32"/>
        </w:rPr>
      </w:pPr>
      <w:r>
        <w:rPr>
          <w:rFonts w:hint="eastAsia" w:ascii="仿宋_GB2312" w:hAnsi="宋体"/>
          <w:szCs w:val="32"/>
        </w:rPr>
        <w:t>邹昌政（机关党委专职副书记）</w:t>
      </w:r>
    </w:p>
    <w:p>
      <w:pPr>
        <w:spacing w:line="580" w:lineRule="exact"/>
        <w:ind w:firstLine="2528" w:firstLineChars="800"/>
        <w:rPr>
          <w:rFonts w:ascii="仿宋_GB2312" w:hAnsi="宋体"/>
          <w:szCs w:val="32"/>
        </w:rPr>
      </w:pPr>
      <w:r>
        <w:rPr>
          <w:rFonts w:hint="eastAsia" w:ascii="仿宋_GB2312" w:hAnsi="宋体"/>
          <w:szCs w:val="32"/>
        </w:rPr>
        <w:t>侯  芮（司法警察大队队长）</w:t>
      </w:r>
    </w:p>
    <w:p>
      <w:pPr>
        <w:spacing w:line="580" w:lineRule="exact"/>
        <w:ind w:firstLine="2528" w:firstLineChars="800"/>
        <w:rPr>
          <w:rFonts w:ascii="仿宋_GB2312" w:hAnsi="宋体"/>
          <w:szCs w:val="32"/>
        </w:rPr>
      </w:pPr>
      <w:r>
        <w:rPr>
          <w:rFonts w:hint="eastAsia" w:ascii="仿宋_GB2312" w:hAnsi="宋体"/>
          <w:szCs w:val="32"/>
        </w:rPr>
        <w:t>李  楠（刑事审判庭庭长）</w:t>
      </w:r>
    </w:p>
    <w:p>
      <w:pPr>
        <w:spacing w:line="580" w:lineRule="exact"/>
        <w:ind w:firstLine="2528" w:firstLineChars="800"/>
        <w:rPr>
          <w:rFonts w:ascii="仿宋_GB2312" w:hAnsi="宋体"/>
          <w:szCs w:val="32"/>
        </w:rPr>
      </w:pPr>
      <w:r>
        <w:rPr>
          <w:rFonts w:hint="eastAsia" w:ascii="仿宋_GB2312" w:hAnsi="宋体"/>
          <w:szCs w:val="32"/>
        </w:rPr>
        <w:t>赵艳平（行政审判庭庭长）</w:t>
      </w:r>
    </w:p>
    <w:p>
      <w:pPr>
        <w:spacing w:line="580" w:lineRule="exact"/>
        <w:rPr>
          <w:rFonts w:ascii="仿宋_GB2312" w:hAnsi="宋体"/>
          <w:szCs w:val="32"/>
        </w:rPr>
      </w:pPr>
      <w:r>
        <w:rPr>
          <w:rFonts w:hint="eastAsia" w:ascii="仿宋_GB2312" w:hAnsi="宋体"/>
          <w:szCs w:val="32"/>
        </w:rPr>
        <w:t xml:space="preserve">                张  乐（立案庭庭长）</w:t>
      </w:r>
    </w:p>
    <w:p>
      <w:pPr>
        <w:spacing w:line="580" w:lineRule="exact"/>
        <w:rPr>
          <w:rFonts w:ascii="仿宋_GB2312" w:hAnsi="宋体"/>
          <w:szCs w:val="32"/>
        </w:rPr>
      </w:pPr>
      <w:r>
        <w:rPr>
          <w:rFonts w:hint="eastAsia" w:ascii="仿宋_GB2312" w:hAnsi="宋体"/>
          <w:szCs w:val="32"/>
        </w:rPr>
        <w:t xml:space="preserve">                刘秀平（审判监督庭庭长）</w:t>
      </w:r>
    </w:p>
    <w:p>
      <w:pPr>
        <w:spacing w:line="580" w:lineRule="exact"/>
        <w:rPr>
          <w:rFonts w:ascii="仿宋_GB2312" w:hAnsi="宋体"/>
          <w:szCs w:val="32"/>
        </w:rPr>
      </w:pPr>
      <w:r>
        <w:rPr>
          <w:rFonts w:hint="eastAsia" w:ascii="仿宋_GB2312" w:hAnsi="宋体"/>
          <w:szCs w:val="32"/>
        </w:rPr>
        <w:t xml:space="preserve">                孙海鑫（孤家子人民法庭庭长）</w:t>
      </w:r>
    </w:p>
    <w:p>
      <w:pPr>
        <w:spacing w:line="580" w:lineRule="exact"/>
        <w:rPr>
          <w:rFonts w:ascii="仿宋_GB2312" w:hAnsi="宋体"/>
          <w:szCs w:val="32"/>
        </w:rPr>
      </w:pPr>
      <w:r>
        <w:rPr>
          <w:rFonts w:hint="eastAsia" w:ascii="仿宋_GB2312" w:hAnsi="宋体"/>
          <w:szCs w:val="32"/>
        </w:rPr>
        <w:t xml:space="preserve">                谢瑞桥（郭家店人民法庭庭长）</w:t>
      </w:r>
    </w:p>
    <w:p>
      <w:pPr>
        <w:spacing w:line="580" w:lineRule="exact"/>
        <w:rPr>
          <w:rFonts w:ascii="仿宋_GB2312" w:hAnsi="宋体"/>
          <w:szCs w:val="32"/>
        </w:rPr>
      </w:pPr>
      <w:r>
        <w:rPr>
          <w:rFonts w:hint="eastAsia" w:ascii="仿宋_GB2312" w:hAnsi="宋体"/>
          <w:szCs w:val="32"/>
        </w:rPr>
        <w:t xml:space="preserve">                齐知勇（榆树台人民法庭庭长）</w:t>
      </w:r>
    </w:p>
    <w:p>
      <w:pPr>
        <w:spacing w:line="580" w:lineRule="exact"/>
        <w:rPr>
          <w:rFonts w:ascii="仿宋_GB2312" w:hAnsi="宋体"/>
          <w:szCs w:val="32"/>
        </w:rPr>
      </w:pPr>
      <w:r>
        <w:rPr>
          <w:rFonts w:hint="eastAsia" w:ascii="仿宋_GB2312" w:hAnsi="宋体"/>
          <w:szCs w:val="32"/>
        </w:rPr>
        <w:t xml:space="preserve">                王  丹（梨树人民法庭庭长）</w:t>
      </w:r>
    </w:p>
    <w:p>
      <w:pPr>
        <w:spacing w:line="580" w:lineRule="exact"/>
        <w:rPr>
          <w:rFonts w:ascii="仿宋_GB2312" w:hAnsi="宋体"/>
          <w:szCs w:val="32"/>
        </w:rPr>
      </w:pPr>
      <w:r>
        <w:rPr>
          <w:rFonts w:hint="eastAsia" w:ascii="仿宋_GB2312" w:hAnsi="宋体"/>
          <w:szCs w:val="32"/>
        </w:rPr>
        <w:t xml:space="preserve">                王建军（小城子人民法庭负责人）</w:t>
      </w:r>
    </w:p>
    <w:p>
      <w:pPr>
        <w:spacing w:line="580" w:lineRule="exact"/>
        <w:ind w:firstLine="2528" w:firstLineChars="800"/>
        <w:rPr>
          <w:rFonts w:ascii="仿宋_GB2312" w:hAnsi="宋体"/>
          <w:szCs w:val="32"/>
        </w:rPr>
      </w:pPr>
      <w:r>
        <w:rPr>
          <w:rFonts w:hint="eastAsia" w:ascii="仿宋_GB2312" w:hAnsi="宋体"/>
          <w:szCs w:val="32"/>
        </w:rPr>
        <w:t>赵艳江（林海人民法庭负责人）</w:t>
      </w:r>
    </w:p>
    <w:p>
      <w:pPr>
        <w:spacing w:line="560" w:lineRule="exact"/>
        <w:ind w:firstLine="632" w:firstLineChars="200"/>
        <w:rPr>
          <w:rFonts w:ascii="黑体" w:hAnsi="黑体" w:eastAsia="黑体" w:cs="黑体"/>
          <w:szCs w:val="32"/>
        </w:rPr>
      </w:pPr>
    </w:p>
    <w:p/>
    <w:sectPr>
      <w:footerReference r:id="rId3" w:type="default"/>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227461"/>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C287445-F871-49E6-87A9-48B4D1501EA1}" w:val="cyD8U5SKopCRGTO0Z4rkNj3J+XxAIdVhLtqawnPbi/f127BMzW69Fl=gHueYmvQsE"/>
    <w:docVar w:name="{8D7B4447-D8D6-4890-9203-F091CF3578EC}" w:val="cyD8U5SKopCRGTO0Z4rkNj3J+XxAIdVhLtqawnPbi/f127BMzW69Fl=gHueYmvQsE"/>
    <w:docVar w:name="commondata" w:val="eyJoZGlkIjoiNWQ5MmMyMmQ5ZDc0NzRkMzdmMmY4OTkzZWJlYzE1MGEifQ=="/>
    <w:docVar w:name="DocumentID" w:val="{5AF2F5FB-DD8A-4481-8D2B-2C110B959147}_1"/>
  </w:docVars>
  <w:rsids>
    <w:rsidRoot w:val="00604251"/>
    <w:rsid w:val="00013D49"/>
    <w:rsid w:val="0002003B"/>
    <w:rsid w:val="00025E77"/>
    <w:rsid w:val="00031442"/>
    <w:rsid w:val="00035B05"/>
    <w:rsid w:val="000460D1"/>
    <w:rsid w:val="00056D8A"/>
    <w:rsid w:val="00064BF0"/>
    <w:rsid w:val="00066C9D"/>
    <w:rsid w:val="00067451"/>
    <w:rsid w:val="0007370F"/>
    <w:rsid w:val="000849ED"/>
    <w:rsid w:val="000A27FF"/>
    <w:rsid w:val="000B39EA"/>
    <w:rsid w:val="000B42C5"/>
    <w:rsid w:val="000B637A"/>
    <w:rsid w:val="00101D2E"/>
    <w:rsid w:val="00134C23"/>
    <w:rsid w:val="00135C1A"/>
    <w:rsid w:val="00140FB9"/>
    <w:rsid w:val="00142F13"/>
    <w:rsid w:val="00146C52"/>
    <w:rsid w:val="00150AC1"/>
    <w:rsid w:val="001539F1"/>
    <w:rsid w:val="00155477"/>
    <w:rsid w:val="001709E5"/>
    <w:rsid w:val="0018009B"/>
    <w:rsid w:val="0018011F"/>
    <w:rsid w:val="0018750D"/>
    <w:rsid w:val="001932C6"/>
    <w:rsid w:val="001B0F96"/>
    <w:rsid w:val="001B69BF"/>
    <w:rsid w:val="001D38BF"/>
    <w:rsid w:val="001D4AAA"/>
    <w:rsid w:val="001D659E"/>
    <w:rsid w:val="001E2078"/>
    <w:rsid w:val="001F37CF"/>
    <w:rsid w:val="0020501E"/>
    <w:rsid w:val="00211AFE"/>
    <w:rsid w:val="0021579E"/>
    <w:rsid w:val="00216FAB"/>
    <w:rsid w:val="0022057F"/>
    <w:rsid w:val="002227D1"/>
    <w:rsid w:val="00225C51"/>
    <w:rsid w:val="0023099F"/>
    <w:rsid w:val="0023347E"/>
    <w:rsid w:val="002356A4"/>
    <w:rsid w:val="00236212"/>
    <w:rsid w:val="0025231C"/>
    <w:rsid w:val="00252C7D"/>
    <w:rsid w:val="0025639A"/>
    <w:rsid w:val="00260CB3"/>
    <w:rsid w:val="0026583B"/>
    <w:rsid w:val="00274833"/>
    <w:rsid w:val="00275224"/>
    <w:rsid w:val="0028123C"/>
    <w:rsid w:val="002814B6"/>
    <w:rsid w:val="0028463E"/>
    <w:rsid w:val="00290A2C"/>
    <w:rsid w:val="002C0786"/>
    <w:rsid w:val="002D5C4D"/>
    <w:rsid w:val="002F51D4"/>
    <w:rsid w:val="00303D9E"/>
    <w:rsid w:val="00322FB2"/>
    <w:rsid w:val="00331337"/>
    <w:rsid w:val="003322DE"/>
    <w:rsid w:val="0034290F"/>
    <w:rsid w:val="0034796D"/>
    <w:rsid w:val="00352A29"/>
    <w:rsid w:val="00357AA0"/>
    <w:rsid w:val="00361E76"/>
    <w:rsid w:val="003676DC"/>
    <w:rsid w:val="00371936"/>
    <w:rsid w:val="003829B3"/>
    <w:rsid w:val="003901F8"/>
    <w:rsid w:val="003B3520"/>
    <w:rsid w:val="003D0FB2"/>
    <w:rsid w:val="003E5486"/>
    <w:rsid w:val="004073C7"/>
    <w:rsid w:val="00414B02"/>
    <w:rsid w:val="00422207"/>
    <w:rsid w:val="00423CEA"/>
    <w:rsid w:val="0043575E"/>
    <w:rsid w:val="004407EB"/>
    <w:rsid w:val="00440B45"/>
    <w:rsid w:val="00474D6F"/>
    <w:rsid w:val="00476C5E"/>
    <w:rsid w:val="00481E42"/>
    <w:rsid w:val="0048283D"/>
    <w:rsid w:val="00492BA6"/>
    <w:rsid w:val="004A0EBB"/>
    <w:rsid w:val="004A144A"/>
    <w:rsid w:val="004B20AF"/>
    <w:rsid w:val="004C2294"/>
    <w:rsid w:val="004C4AB7"/>
    <w:rsid w:val="004D3FA6"/>
    <w:rsid w:val="004D5C86"/>
    <w:rsid w:val="004D611D"/>
    <w:rsid w:val="00506384"/>
    <w:rsid w:val="005113C7"/>
    <w:rsid w:val="005212B6"/>
    <w:rsid w:val="005220B3"/>
    <w:rsid w:val="0054333A"/>
    <w:rsid w:val="00544C8A"/>
    <w:rsid w:val="005603C6"/>
    <w:rsid w:val="005660D9"/>
    <w:rsid w:val="00566DEC"/>
    <w:rsid w:val="005715DC"/>
    <w:rsid w:val="00571B7F"/>
    <w:rsid w:val="005860AA"/>
    <w:rsid w:val="00593753"/>
    <w:rsid w:val="005B4D19"/>
    <w:rsid w:val="005C12E3"/>
    <w:rsid w:val="005C2944"/>
    <w:rsid w:val="005C5D08"/>
    <w:rsid w:val="005D2B75"/>
    <w:rsid w:val="005D420C"/>
    <w:rsid w:val="005F181F"/>
    <w:rsid w:val="00601682"/>
    <w:rsid w:val="0060305B"/>
    <w:rsid w:val="00604251"/>
    <w:rsid w:val="00612503"/>
    <w:rsid w:val="0063551B"/>
    <w:rsid w:val="006373B0"/>
    <w:rsid w:val="006472B0"/>
    <w:rsid w:val="00651486"/>
    <w:rsid w:val="00672A8B"/>
    <w:rsid w:val="0068451D"/>
    <w:rsid w:val="00697C55"/>
    <w:rsid w:val="006A7875"/>
    <w:rsid w:val="006B23A2"/>
    <w:rsid w:val="006B44EE"/>
    <w:rsid w:val="006B6DFA"/>
    <w:rsid w:val="006D3517"/>
    <w:rsid w:val="007014C8"/>
    <w:rsid w:val="00707DD7"/>
    <w:rsid w:val="0071552C"/>
    <w:rsid w:val="00722519"/>
    <w:rsid w:val="0074199D"/>
    <w:rsid w:val="00745452"/>
    <w:rsid w:val="00754D12"/>
    <w:rsid w:val="00756EE6"/>
    <w:rsid w:val="0076062B"/>
    <w:rsid w:val="00762555"/>
    <w:rsid w:val="00765A4F"/>
    <w:rsid w:val="00781A9B"/>
    <w:rsid w:val="00785AB7"/>
    <w:rsid w:val="007B1324"/>
    <w:rsid w:val="007B3144"/>
    <w:rsid w:val="007E0FCC"/>
    <w:rsid w:val="007F3A82"/>
    <w:rsid w:val="0080100F"/>
    <w:rsid w:val="0080470C"/>
    <w:rsid w:val="00804FA3"/>
    <w:rsid w:val="008130D5"/>
    <w:rsid w:val="0082211D"/>
    <w:rsid w:val="00825D5C"/>
    <w:rsid w:val="0083312A"/>
    <w:rsid w:val="00841FA4"/>
    <w:rsid w:val="00853290"/>
    <w:rsid w:val="0085592F"/>
    <w:rsid w:val="00871AA0"/>
    <w:rsid w:val="00876D7B"/>
    <w:rsid w:val="008806D6"/>
    <w:rsid w:val="00882EBD"/>
    <w:rsid w:val="0088464C"/>
    <w:rsid w:val="00885985"/>
    <w:rsid w:val="00894E26"/>
    <w:rsid w:val="008A0AE0"/>
    <w:rsid w:val="008A2C05"/>
    <w:rsid w:val="008A7ABE"/>
    <w:rsid w:val="008B74C0"/>
    <w:rsid w:val="008C2D8A"/>
    <w:rsid w:val="008D19EA"/>
    <w:rsid w:val="008D7396"/>
    <w:rsid w:val="008D7B89"/>
    <w:rsid w:val="008E4020"/>
    <w:rsid w:val="008F0E6E"/>
    <w:rsid w:val="008F1FD9"/>
    <w:rsid w:val="008F6668"/>
    <w:rsid w:val="009019A5"/>
    <w:rsid w:val="00917477"/>
    <w:rsid w:val="009178E4"/>
    <w:rsid w:val="0094129F"/>
    <w:rsid w:val="00941660"/>
    <w:rsid w:val="00941A83"/>
    <w:rsid w:val="00955BD3"/>
    <w:rsid w:val="009566FB"/>
    <w:rsid w:val="0097154D"/>
    <w:rsid w:val="00975F94"/>
    <w:rsid w:val="00980386"/>
    <w:rsid w:val="00980C92"/>
    <w:rsid w:val="009B3079"/>
    <w:rsid w:val="009C7D22"/>
    <w:rsid w:val="009C7F48"/>
    <w:rsid w:val="009E4F45"/>
    <w:rsid w:val="009F650C"/>
    <w:rsid w:val="00A01130"/>
    <w:rsid w:val="00A22B50"/>
    <w:rsid w:val="00A34BC6"/>
    <w:rsid w:val="00A41916"/>
    <w:rsid w:val="00A4407C"/>
    <w:rsid w:val="00A4472D"/>
    <w:rsid w:val="00A46239"/>
    <w:rsid w:val="00A4797B"/>
    <w:rsid w:val="00A74418"/>
    <w:rsid w:val="00A827CC"/>
    <w:rsid w:val="00A8319A"/>
    <w:rsid w:val="00AB1184"/>
    <w:rsid w:val="00AC012A"/>
    <w:rsid w:val="00AC7B1F"/>
    <w:rsid w:val="00AD1B5B"/>
    <w:rsid w:val="00AF7190"/>
    <w:rsid w:val="00B10057"/>
    <w:rsid w:val="00B119C9"/>
    <w:rsid w:val="00B16136"/>
    <w:rsid w:val="00B173D5"/>
    <w:rsid w:val="00B26D8D"/>
    <w:rsid w:val="00B34877"/>
    <w:rsid w:val="00B578BB"/>
    <w:rsid w:val="00B71F41"/>
    <w:rsid w:val="00B73396"/>
    <w:rsid w:val="00B77A35"/>
    <w:rsid w:val="00B93EC2"/>
    <w:rsid w:val="00BB48B2"/>
    <w:rsid w:val="00BB4BD3"/>
    <w:rsid w:val="00BF0BB1"/>
    <w:rsid w:val="00C227A6"/>
    <w:rsid w:val="00C27339"/>
    <w:rsid w:val="00C44A99"/>
    <w:rsid w:val="00C460BA"/>
    <w:rsid w:val="00C60ECC"/>
    <w:rsid w:val="00C62DAA"/>
    <w:rsid w:val="00C66D8D"/>
    <w:rsid w:val="00C73F1A"/>
    <w:rsid w:val="00C75E34"/>
    <w:rsid w:val="00C92734"/>
    <w:rsid w:val="00C94D0E"/>
    <w:rsid w:val="00C95F63"/>
    <w:rsid w:val="00CA129A"/>
    <w:rsid w:val="00CB2946"/>
    <w:rsid w:val="00CB545D"/>
    <w:rsid w:val="00CC249B"/>
    <w:rsid w:val="00CE03FF"/>
    <w:rsid w:val="00D00110"/>
    <w:rsid w:val="00D03C5B"/>
    <w:rsid w:val="00D048D0"/>
    <w:rsid w:val="00D0654B"/>
    <w:rsid w:val="00D07ACC"/>
    <w:rsid w:val="00D12F9D"/>
    <w:rsid w:val="00D130FD"/>
    <w:rsid w:val="00D13255"/>
    <w:rsid w:val="00D252A8"/>
    <w:rsid w:val="00D27D06"/>
    <w:rsid w:val="00D32372"/>
    <w:rsid w:val="00D3312C"/>
    <w:rsid w:val="00D55148"/>
    <w:rsid w:val="00D845FA"/>
    <w:rsid w:val="00DB131F"/>
    <w:rsid w:val="00DC21BF"/>
    <w:rsid w:val="00DC3B95"/>
    <w:rsid w:val="00DE5958"/>
    <w:rsid w:val="00DF29D1"/>
    <w:rsid w:val="00DF3431"/>
    <w:rsid w:val="00E1095B"/>
    <w:rsid w:val="00E16658"/>
    <w:rsid w:val="00E369BD"/>
    <w:rsid w:val="00E60201"/>
    <w:rsid w:val="00E72A84"/>
    <w:rsid w:val="00E763D9"/>
    <w:rsid w:val="00E8282A"/>
    <w:rsid w:val="00E82F65"/>
    <w:rsid w:val="00E84DA2"/>
    <w:rsid w:val="00E9026A"/>
    <w:rsid w:val="00E9136B"/>
    <w:rsid w:val="00E917CF"/>
    <w:rsid w:val="00E95DA2"/>
    <w:rsid w:val="00EA314F"/>
    <w:rsid w:val="00EC1F34"/>
    <w:rsid w:val="00EC40DE"/>
    <w:rsid w:val="00EC5729"/>
    <w:rsid w:val="00EC780A"/>
    <w:rsid w:val="00EE3C56"/>
    <w:rsid w:val="00EF376D"/>
    <w:rsid w:val="00F04451"/>
    <w:rsid w:val="00F0634C"/>
    <w:rsid w:val="00F26B85"/>
    <w:rsid w:val="00F3671F"/>
    <w:rsid w:val="00F441E8"/>
    <w:rsid w:val="00F52929"/>
    <w:rsid w:val="00F6783D"/>
    <w:rsid w:val="00F76899"/>
    <w:rsid w:val="00F9546F"/>
    <w:rsid w:val="00F95F43"/>
    <w:rsid w:val="00FB122A"/>
    <w:rsid w:val="00FC75DE"/>
    <w:rsid w:val="00FE0D97"/>
    <w:rsid w:val="00FE14A1"/>
    <w:rsid w:val="00FE2729"/>
    <w:rsid w:val="00FF42AF"/>
    <w:rsid w:val="017D184B"/>
    <w:rsid w:val="02AB7202"/>
    <w:rsid w:val="03D52981"/>
    <w:rsid w:val="04354D2E"/>
    <w:rsid w:val="0494724D"/>
    <w:rsid w:val="054457F4"/>
    <w:rsid w:val="06163AA4"/>
    <w:rsid w:val="062A6463"/>
    <w:rsid w:val="068A2489"/>
    <w:rsid w:val="072D1876"/>
    <w:rsid w:val="07E034FC"/>
    <w:rsid w:val="07EC346F"/>
    <w:rsid w:val="08D32DB4"/>
    <w:rsid w:val="0930050E"/>
    <w:rsid w:val="09673E92"/>
    <w:rsid w:val="09BB7C65"/>
    <w:rsid w:val="0A3009B0"/>
    <w:rsid w:val="0AF86587"/>
    <w:rsid w:val="0B141211"/>
    <w:rsid w:val="0B144348"/>
    <w:rsid w:val="0B1701A6"/>
    <w:rsid w:val="0B3D267D"/>
    <w:rsid w:val="0BBD4CB7"/>
    <w:rsid w:val="0BD70F0B"/>
    <w:rsid w:val="0D812CF2"/>
    <w:rsid w:val="0DC05F2E"/>
    <w:rsid w:val="0DC80ACB"/>
    <w:rsid w:val="0F977A04"/>
    <w:rsid w:val="10291FCB"/>
    <w:rsid w:val="104554AF"/>
    <w:rsid w:val="104D736D"/>
    <w:rsid w:val="106338BD"/>
    <w:rsid w:val="108F6A2C"/>
    <w:rsid w:val="10E72E10"/>
    <w:rsid w:val="11A57D89"/>
    <w:rsid w:val="11D137F9"/>
    <w:rsid w:val="12022725"/>
    <w:rsid w:val="12A36E25"/>
    <w:rsid w:val="12C01C95"/>
    <w:rsid w:val="130708CE"/>
    <w:rsid w:val="13D872EA"/>
    <w:rsid w:val="140D1221"/>
    <w:rsid w:val="145171B5"/>
    <w:rsid w:val="14807414"/>
    <w:rsid w:val="15A06270"/>
    <w:rsid w:val="15B46280"/>
    <w:rsid w:val="16303A55"/>
    <w:rsid w:val="16485649"/>
    <w:rsid w:val="165933E9"/>
    <w:rsid w:val="16E062B9"/>
    <w:rsid w:val="17162BB2"/>
    <w:rsid w:val="17AC7FED"/>
    <w:rsid w:val="18241285"/>
    <w:rsid w:val="18756346"/>
    <w:rsid w:val="187E5D33"/>
    <w:rsid w:val="18843533"/>
    <w:rsid w:val="19865CCE"/>
    <w:rsid w:val="19C41471"/>
    <w:rsid w:val="19E87C37"/>
    <w:rsid w:val="1A450B69"/>
    <w:rsid w:val="1AA377F7"/>
    <w:rsid w:val="1AF42BB7"/>
    <w:rsid w:val="1BA57C6A"/>
    <w:rsid w:val="1C1C214D"/>
    <w:rsid w:val="1C562402"/>
    <w:rsid w:val="1C8C3323"/>
    <w:rsid w:val="1DFA1271"/>
    <w:rsid w:val="1E3468AB"/>
    <w:rsid w:val="1E9A5D0A"/>
    <w:rsid w:val="1F384ACB"/>
    <w:rsid w:val="1F4D5B65"/>
    <w:rsid w:val="1F745C67"/>
    <w:rsid w:val="1F8A2356"/>
    <w:rsid w:val="20106F2F"/>
    <w:rsid w:val="21241E0F"/>
    <w:rsid w:val="22E4317C"/>
    <w:rsid w:val="22F422CA"/>
    <w:rsid w:val="23003F1B"/>
    <w:rsid w:val="236C414A"/>
    <w:rsid w:val="238D475C"/>
    <w:rsid w:val="23FC68BE"/>
    <w:rsid w:val="26602785"/>
    <w:rsid w:val="2675013F"/>
    <w:rsid w:val="26A31945"/>
    <w:rsid w:val="26B246A1"/>
    <w:rsid w:val="26DC0D9D"/>
    <w:rsid w:val="270B0DE3"/>
    <w:rsid w:val="272B17EB"/>
    <w:rsid w:val="27E74671"/>
    <w:rsid w:val="27F020BD"/>
    <w:rsid w:val="280A0609"/>
    <w:rsid w:val="28503399"/>
    <w:rsid w:val="28803C37"/>
    <w:rsid w:val="28F25CC0"/>
    <w:rsid w:val="29222A95"/>
    <w:rsid w:val="296179FA"/>
    <w:rsid w:val="29803A8D"/>
    <w:rsid w:val="2A0B69C7"/>
    <w:rsid w:val="2A4B6241"/>
    <w:rsid w:val="2A6C38C3"/>
    <w:rsid w:val="2B5A1B6A"/>
    <w:rsid w:val="2C291E07"/>
    <w:rsid w:val="2C651B34"/>
    <w:rsid w:val="2DC361F5"/>
    <w:rsid w:val="2E435B2E"/>
    <w:rsid w:val="2EB87EE4"/>
    <w:rsid w:val="2EC31277"/>
    <w:rsid w:val="2F234EB4"/>
    <w:rsid w:val="2F576039"/>
    <w:rsid w:val="30590461"/>
    <w:rsid w:val="30A06B07"/>
    <w:rsid w:val="317178A7"/>
    <w:rsid w:val="31774C75"/>
    <w:rsid w:val="3188581B"/>
    <w:rsid w:val="31E37EEF"/>
    <w:rsid w:val="31EC1FD1"/>
    <w:rsid w:val="3275142D"/>
    <w:rsid w:val="32F8740E"/>
    <w:rsid w:val="335D1FF7"/>
    <w:rsid w:val="33A71699"/>
    <w:rsid w:val="34286681"/>
    <w:rsid w:val="34B164B3"/>
    <w:rsid w:val="34D744FB"/>
    <w:rsid w:val="35000088"/>
    <w:rsid w:val="35457B9E"/>
    <w:rsid w:val="35B62D5A"/>
    <w:rsid w:val="36A36A36"/>
    <w:rsid w:val="36EE26CE"/>
    <w:rsid w:val="380F4A45"/>
    <w:rsid w:val="38765CAC"/>
    <w:rsid w:val="388434A4"/>
    <w:rsid w:val="388764EC"/>
    <w:rsid w:val="38DB64B0"/>
    <w:rsid w:val="39A41747"/>
    <w:rsid w:val="3A443919"/>
    <w:rsid w:val="3A691C48"/>
    <w:rsid w:val="3AB11E6A"/>
    <w:rsid w:val="3B4139CB"/>
    <w:rsid w:val="3B8842E1"/>
    <w:rsid w:val="3C3F6743"/>
    <w:rsid w:val="3CF117AE"/>
    <w:rsid w:val="3DB13228"/>
    <w:rsid w:val="3DCF0F58"/>
    <w:rsid w:val="3EFB19CC"/>
    <w:rsid w:val="3F0D4A96"/>
    <w:rsid w:val="3F153EC4"/>
    <w:rsid w:val="3F2C0875"/>
    <w:rsid w:val="3FF00EC1"/>
    <w:rsid w:val="3FFA441B"/>
    <w:rsid w:val="400E28DE"/>
    <w:rsid w:val="40900222"/>
    <w:rsid w:val="40F85F4D"/>
    <w:rsid w:val="41461AEA"/>
    <w:rsid w:val="41531DF0"/>
    <w:rsid w:val="41A95199"/>
    <w:rsid w:val="421A3A7F"/>
    <w:rsid w:val="421F6346"/>
    <w:rsid w:val="437242FA"/>
    <w:rsid w:val="43AF509A"/>
    <w:rsid w:val="444F0460"/>
    <w:rsid w:val="4502729C"/>
    <w:rsid w:val="45412E21"/>
    <w:rsid w:val="45C25035"/>
    <w:rsid w:val="46FD150D"/>
    <w:rsid w:val="47A62A56"/>
    <w:rsid w:val="47FA47AB"/>
    <w:rsid w:val="48151B5B"/>
    <w:rsid w:val="49543C6B"/>
    <w:rsid w:val="49D9372E"/>
    <w:rsid w:val="4A0264C6"/>
    <w:rsid w:val="4AC84E1B"/>
    <w:rsid w:val="4ACF31CB"/>
    <w:rsid w:val="4B2346A6"/>
    <w:rsid w:val="4B24750B"/>
    <w:rsid w:val="4B5304E9"/>
    <w:rsid w:val="4B604C26"/>
    <w:rsid w:val="4B8522BF"/>
    <w:rsid w:val="4BB06817"/>
    <w:rsid w:val="4EDF4E73"/>
    <w:rsid w:val="4F6B4210"/>
    <w:rsid w:val="4F887E79"/>
    <w:rsid w:val="4FA120A4"/>
    <w:rsid w:val="4FA241AC"/>
    <w:rsid w:val="4FCE4803"/>
    <w:rsid w:val="510D6470"/>
    <w:rsid w:val="5113278C"/>
    <w:rsid w:val="513930C8"/>
    <w:rsid w:val="514E5774"/>
    <w:rsid w:val="520A4386"/>
    <w:rsid w:val="523C29B6"/>
    <w:rsid w:val="53B07724"/>
    <w:rsid w:val="547C1307"/>
    <w:rsid w:val="54F31F6B"/>
    <w:rsid w:val="55003F95"/>
    <w:rsid w:val="55251637"/>
    <w:rsid w:val="55400403"/>
    <w:rsid w:val="568F55DF"/>
    <w:rsid w:val="56C324C3"/>
    <w:rsid w:val="575110B4"/>
    <w:rsid w:val="575C7209"/>
    <w:rsid w:val="57B674A6"/>
    <w:rsid w:val="57CB4195"/>
    <w:rsid w:val="57F30692"/>
    <w:rsid w:val="589B08B3"/>
    <w:rsid w:val="59124DD7"/>
    <w:rsid w:val="59382E4E"/>
    <w:rsid w:val="5A6F7595"/>
    <w:rsid w:val="5B972ADE"/>
    <w:rsid w:val="5BDD1F22"/>
    <w:rsid w:val="5BFE7A7F"/>
    <w:rsid w:val="5CEA5C0B"/>
    <w:rsid w:val="5D7E0B8C"/>
    <w:rsid w:val="5D7F5CF5"/>
    <w:rsid w:val="5E257251"/>
    <w:rsid w:val="5E927296"/>
    <w:rsid w:val="5FD85EA1"/>
    <w:rsid w:val="60DC19A5"/>
    <w:rsid w:val="60F12192"/>
    <w:rsid w:val="61346BEF"/>
    <w:rsid w:val="62080D7D"/>
    <w:rsid w:val="629D634C"/>
    <w:rsid w:val="629E6735"/>
    <w:rsid w:val="62D00EE9"/>
    <w:rsid w:val="63640D14"/>
    <w:rsid w:val="65CA3B10"/>
    <w:rsid w:val="668606CC"/>
    <w:rsid w:val="66D54572"/>
    <w:rsid w:val="67721F28"/>
    <w:rsid w:val="677B175B"/>
    <w:rsid w:val="68226800"/>
    <w:rsid w:val="682D4968"/>
    <w:rsid w:val="68DF68E8"/>
    <w:rsid w:val="6A1566EB"/>
    <w:rsid w:val="6AE9764D"/>
    <w:rsid w:val="6B764564"/>
    <w:rsid w:val="6B977B89"/>
    <w:rsid w:val="6C5C5175"/>
    <w:rsid w:val="6CB56113"/>
    <w:rsid w:val="6CC274C4"/>
    <w:rsid w:val="6EA87ABA"/>
    <w:rsid w:val="6EBF1F0D"/>
    <w:rsid w:val="6EE83755"/>
    <w:rsid w:val="6F8C58DB"/>
    <w:rsid w:val="6FD27F68"/>
    <w:rsid w:val="6FDB4271"/>
    <w:rsid w:val="70396E7B"/>
    <w:rsid w:val="706D6431"/>
    <w:rsid w:val="710E2089"/>
    <w:rsid w:val="71422AE2"/>
    <w:rsid w:val="718B532E"/>
    <w:rsid w:val="72EA3F91"/>
    <w:rsid w:val="73056FFA"/>
    <w:rsid w:val="734A3D7F"/>
    <w:rsid w:val="7363302A"/>
    <w:rsid w:val="7403037B"/>
    <w:rsid w:val="740727FB"/>
    <w:rsid w:val="75237E53"/>
    <w:rsid w:val="767E032D"/>
    <w:rsid w:val="76916A30"/>
    <w:rsid w:val="76BA6CBD"/>
    <w:rsid w:val="76E92736"/>
    <w:rsid w:val="7723601A"/>
    <w:rsid w:val="772F7CB3"/>
    <w:rsid w:val="777D0931"/>
    <w:rsid w:val="77963A27"/>
    <w:rsid w:val="77A53951"/>
    <w:rsid w:val="77DB75C1"/>
    <w:rsid w:val="78C04B36"/>
    <w:rsid w:val="794465CF"/>
    <w:rsid w:val="7A0B1062"/>
    <w:rsid w:val="7A4F0F9D"/>
    <w:rsid w:val="7A8C3547"/>
    <w:rsid w:val="7ACB79A6"/>
    <w:rsid w:val="7B293B8F"/>
    <w:rsid w:val="7B8D1FF8"/>
    <w:rsid w:val="7C1C19B2"/>
    <w:rsid w:val="7C752453"/>
    <w:rsid w:val="7CFD55AC"/>
    <w:rsid w:val="7D1D7F14"/>
    <w:rsid w:val="7DC43BE8"/>
    <w:rsid w:val="7DED6B70"/>
    <w:rsid w:val="7E641856"/>
    <w:rsid w:val="7E664153"/>
    <w:rsid w:val="7EFA5140"/>
    <w:rsid w:val="7F9F3C49"/>
    <w:rsid w:val="7FAC0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2000</Words>
  <Characters>2017</Characters>
  <Lines>1</Lines>
  <Paragraphs>4</Paragraphs>
  <TotalTime>27</TotalTime>
  <ScaleCrop>false</ScaleCrop>
  <LinksUpToDate>false</LinksUpToDate>
  <CharactersWithSpaces>2167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2021-08-03T06:25:00Z</dcterms:created>
  <dc:creator>lenovo</dc:creator>
  <cp:lastModifiedBy>Administrator</cp:lastModifiedBy>
  <cp:lastPrinted>2022-07-25T07:57:00Z</cp:lastPrinted>
  <dcterms:modified xsi:type="dcterms:W3CDTF">2022-12-09T01:46:48Z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D2BA2252A7A74AB5BE860B54E7931CC1</vt:lpwstr>
  </property>
</Properties>
</file>