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6510"/>
        </w:tabs>
        <w:spacing w:line="420" w:lineRule="atLeast"/>
        <w:ind w:firstLine="480"/>
        <w:jc w:val="center"/>
        <w:rPr>
          <w:rFonts w:hint="eastAsia" w:ascii="黑体" w:hAnsi="黑体" w:eastAsia="黑体"/>
          <w:sz w:val="44"/>
          <w:szCs w:val="44"/>
        </w:rPr>
      </w:pPr>
      <w:r>
        <w:rPr>
          <w:rFonts w:hint="eastAsia" w:ascii="黑体" w:hAnsi="黑体" w:eastAsia="黑体"/>
          <w:sz w:val="44"/>
          <w:szCs w:val="44"/>
        </w:rPr>
        <w:t>梨树县人民法院</w:t>
      </w:r>
    </w:p>
    <w:p>
      <w:pPr>
        <w:pStyle w:val="5"/>
        <w:tabs>
          <w:tab w:val="left" w:pos="6510"/>
        </w:tabs>
        <w:spacing w:line="420" w:lineRule="atLeast"/>
        <w:ind w:firstLine="480"/>
        <w:jc w:val="center"/>
        <w:rPr>
          <w:rFonts w:ascii="黑体" w:hAnsi="黑体" w:eastAsia="黑体"/>
          <w:sz w:val="44"/>
          <w:szCs w:val="44"/>
        </w:rPr>
      </w:pPr>
      <w:r>
        <w:rPr>
          <w:rFonts w:hint="eastAsia" w:ascii="黑体" w:hAnsi="黑体" w:eastAsia="黑体"/>
          <w:sz w:val="44"/>
          <w:szCs w:val="44"/>
          <w:lang w:eastAsia="zh-CN"/>
        </w:rPr>
        <w:t>关于优化</w:t>
      </w:r>
      <w:r>
        <w:rPr>
          <w:rFonts w:hint="eastAsia" w:ascii="黑体" w:hAnsi="黑体" w:eastAsia="黑体"/>
          <w:sz w:val="44"/>
          <w:szCs w:val="44"/>
          <w:lang w:val="en-US" w:eastAsia="zh-CN"/>
        </w:rPr>
        <w:t>营商环境工作</w:t>
      </w:r>
      <w:bookmarkStart w:id="0" w:name="_GoBack"/>
      <w:bookmarkEnd w:id="0"/>
      <w:r>
        <w:rPr>
          <w:rFonts w:hint="eastAsia" w:ascii="黑体" w:hAnsi="黑体" w:eastAsia="黑体"/>
          <w:sz w:val="44"/>
          <w:szCs w:val="44"/>
          <w:lang w:val="en-US" w:eastAsia="zh-CN"/>
        </w:rPr>
        <w:t>报告</w:t>
      </w:r>
    </w:p>
    <w:p>
      <w:pPr>
        <w:spacing w:line="540" w:lineRule="exact"/>
        <w:ind w:firstLine="640" w:firstLineChars="200"/>
        <w:rPr>
          <w:rFonts w:hint="eastAsia" w:ascii="仿宋" w:hAnsi="仿宋" w:eastAsia="仿宋" w:cs="Arial"/>
          <w:spacing w:val="8"/>
          <w:sz w:val="32"/>
          <w:szCs w:val="32"/>
          <w:shd w:val="clear" w:color="auto" w:fill="FFFFFF"/>
          <w:lang w:eastAsia="zh-CN"/>
        </w:rPr>
      </w:pPr>
      <w:r>
        <w:rPr>
          <w:rFonts w:hint="eastAsia" w:ascii="仿宋" w:hAnsi="仿宋" w:eastAsia="仿宋"/>
          <w:sz w:val="32"/>
          <w:szCs w:val="32"/>
          <w:lang w:eastAsia="zh-CN"/>
        </w:rPr>
        <w:t>为深入贯彻落实习近平总书记关于优化营商环境的重要指示精神，根据梨树县关于营商环境工作</w:t>
      </w:r>
      <w:r>
        <w:rPr>
          <w:rFonts w:hint="eastAsia" w:ascii="仿宋" w:hAnsi="仿宋" w:eastAsia="仿宋"/>
          <w:sz w:val="32"/>
          <w:szCs w:val="32"/>
        </w:rPr>
        <w:t>要求,充分发挥人民法院职能作用</w:t>
      </w:r>
      <w:r>
        <w:rPr>
          <w:rFonts w:hint="eastAsia" w:ascii="仿宋" w:hAnsi="仿宋" w:eastAsia="仿宋"/>
          <w:sz w:val="32"/>
          <w:szCs w:val="32"/>
          <w:lang w:eastAsia="zh-CN"/>
        </w:rPr>
        <w:t>，</w:t>
      </w:r>
      <w:r>
        <w:rPr>
          <w:rFonts w:hint="eastAsia" w:ascii="仿宋" w:hAnsi="仿宋" w:eastAsia="仿宋"/>
          <w:sz w:val="32"/>
          <w:szCs w:val="32"/>
        </w:rPr>
        <w:t>为民营企业健康发展提供有力的司法服务和</w:t>
      </w:r>
      <w:r>
        <w:rPr>
          <w:rFonts w:hint="eastAsia" w:ascii="仿宋" w:hAnsi="仿宋" w:eastAsia="仿宋"/>
          <w:sz w:val="32"/>
          <w:szCs w:val="32"/>
          <w:lang w:eastAsia="zh-CN"/>
        </w:rPr>
        <w:t>司法</w:t>
      </w:r>
      <w:r>
        <w:rPr>
          <w:rFonts w:hint="eastAsia" w:ascii="仿宋" w:hAnsi="仿宋" w:eastAsia="仿宋"/>
          <w:sz w:val="32"/>
          <w:szCs w:val="32"/>
        </w:rPr>
        <w:t>保障，</w:t>
      </w:r>
      <w:r>
        <w:rPr>
          <w:rFonts w:hint="eastAsia" w:ascii="仿宋" w:hAnsi="仿宋" w:eastAsia="仿宋" w:cs="Arial"/>
          <w:spacing w:val="8"/>
          <w:sz w:val="32"/>
          <w:szCs w:val="32"/>
          <w:shd w:val="clear" w:color="auto" w:fill="FFFFFF"/>
        </w:rPr>
        <w:t>梨树县人民</w:t>
      </w:r>
      <w:r>
        <w:rPr>
          <w:rFonts w:ascii="仿宋" w:hAnsi="仿宋" w:eastAsia="仿宋" w:cs="Arial"/>
          <w:spacing w:val="8"/>
          <w:sz w:val="32"/>
          <w:szCs w:val="32"/>
          <w:shd w:val="clear" w:color="auto" w:fill="FFFFFF"/>
        </w:rPr>
        <w:t>法院积极延伸审判职能，</w:t>
      </w:r>
      <w:r>
        <w:rPr>
          <w:rFonts w:hint="eastAsia" w:ascii="仿宋" w:hAnsi="仿宋" w:eastAsia="仿宋" w:cs="Arial"/>
          <w:spacing w:val="8"/>
          <w:sz w:val="32"/>
          <w:szCs w:val="32"/>
          <w:shd w:val="clear" w:color="auto" w:fill="FFFFFF"/>
          <w:lang w:eastAsia="zh-CN"/>
        </w:rPr>
        <w:t>执行职能、司法职能，</w:t>
      </w:r>
      <w:r>
        <w:rPr>
          <w:rFonts w:ascii="仿宋" w:hAnsi="仿宋" w:eastAsia="仿宋" w:cs="Arial"/>
          <w:spacing w:val="8"/>
          <w:sz w:val="32"/>
          <w:szCs w:val="32"/>
          <w:shd w:val="clear" w:color="auto" w:fill="FFFFFF"/>
        </w:rPr>
        <w:t>多措并举</w:t>
      </w:r>
      <w:r>
        <w:rPr>
          <w:rFonts w:hint="eastAsia" w:ascii="仿宋" w:hAnsi="仿宋" w:eastAsia="仿宋" w:cs="Arial"/>
          <w:spacing w:val="8"/>
          <w:sz w:val="32"/>
          <w:szCs w:val="32"/>
          <w:shd w:val="clear" w:color="auto" w:fill="FFFFFF"/>
          <w:lang w:eastAsia="zh-CN"/>
        </w:rPr>
        <w:t>推进法治化营商环境建设工作。现将我院工作进展情况汇报如下：</w:t>
      </w:r>
    </w:p>
    <w:p>
      <w:pPr>
        <w:numPr>
          <w:ilvl w:val="0"/>
          <w:numId w:val="0"/>
        </w:numPr>
        <w:spacing w:line="540" w:lineRule="exact"/>
        <w:ind w:firstLine="720" w:firstLineChars="200"/>
        <w:rPr>
          <w:rFonts w:hint="eastAsia" w:ascii="黑体" w:hAnsi="黑体" w:eastAsia="黑体"/>
          <w:sz w:val="36"/>
          <w:szCs w:val="36"/>
          <w:lang w:eastAsia="zh-CN"/>
        </w:rPr>
      </w:pPr>
      <w:r>
        <w:rPr>
          <w:rFonts w:hint="eastAsia" w:ascii="黑体" w:hAnsi="黑体" w:eastAsia="黑体"/>
          <w:sz w:val="36"/>
          <w:szCs w:val="36"/>
          <w:lang w:eastAsia="zh-CN"/>
        </w:rPr>
        <w:t>一、保护中小投资者合法权益</w:t>
      </w:r>
    </w:p>
    <w:p>
      <w:pPr>
        <w:pStyle w:val="5"/>
        <w:numPr>
          <w:ilvl w:val="0"/>
          <w:numId w:val="0"/>
        </w:numPr>
        <w:adjustRightInd w:val="0"/>
        <w:snapToGrid w:val="0"/>
        <w:spacing w:before="0" w:beforeAutospacing="0" w:after="0" w:afterAutospacing="0" w:line="540" w:lineRule="exact"/>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(1)加强中小股东权益保护</w:t>
      </w:r>
    </w:p>
    <w:p>
      <w:pPr>
        <w:spacing w:line="540" w:lineRule="exact"/>
        <w:ind w:firstLine="640" w:firstLineChars="200"/>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定期走访企业，暖企惠企，加强对企业股东的法治宣传，营造法治化营商氛围。针对政策、法律法规和相关司法解释，在民营企业开展民商事法律法规普法宣传活动，引导企业股东加强对自身权利的保护意识，保障应有的知情权、监督权、决策权、收益权等合法权利。营造依法经营、依法治企的浓厚法治氛围。为企业经营合同，开展法律“体检服务”，查询法律漏洞，提出关于修订合同条款的建议，将企业的法律风险防患于未然，降低企业损失。</w:t>
      </w:r>
    </w:p>
    <w:p>
      <w:pPr>
        <w:pStyle w:val="5"/>
        <w:numPr>
          <w:ilvl w:val="0"/>
          <w:numId w:val="0"/>
        </w:numPr>
        <w:adjustRightInd w:val="0"/>
        <w:snapToGrid w:val="0"/>
        <w:spacing w:before="0" w:beforeAutospacing="0" w:after="0" w:afterAutospacing="0" w:line="540" w:lineRule="exact"/>
        <w:ind w:firstLine="643" w:firstLineChars="200"/>
        <w:jc w:val="both"/>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）强化司法保障</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落实民营企业及及经营者轻微犯罪依法免责免罚有关规定，</w:t>
      </w:r>
      <w:r>
        <w:rPr>
          <w:rFonts w:hint="eastAsia" w:ascii="仿宋" w:hAnsi="仿宋" w:eastAsia="仿宋"/>
          <w:sz w:val="32"/>
          <w:szCs w:val="32"/>
        </w:rPr>
        <w:t>依法审判，打击违法犯罪与用刑宽缓齐抓并举。严格按照省“公检法司”联合出台的《关于印发&lt;关于民营企业及经营者轻微犯罪依法免责免罚清单&gt;的通知》的要求，对民营企业及经营者情节显著轻微且危害不大的行为，不认为是犯罪，不追究刑事责任；对轻微刑事犯罪行为，依法从轻、减轻或者免除处罚。依法慎用羁押强制措施，要严格落实《刑事诉讼法》羁押必要性审查制度，重点对企业负责人犯罪羁押必要性审查，对其审慎适用取保候审、监视居住、拘留、逮捕强制措施。依法准确适用认罪认罚从宽制度。对民营企业单位犯罪、民营企业经营者犯罪，符合认罪认罚从宽条件的，按照修改后刑事诉讼法有关规定，落实认罪认罚从宽相关政策。对符合速裁程序和简易程序案件的涉民营企业案件，依法从速办理。</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严厉惩处民营企业及其经营者虚假出资、虚报注册资本、抽逃出资等违法犯罪行为，切实增强刑事司法保护力度，保护民营企业作为独立法人的资本真实和其他股东的合法出资行为及合法权益，提高民营企业及其经营者遵守法律法规及诚信意识，共同构筑诚信法治营商环境。同时，加大惩治隐匿、故意销毁会计凭证、会计账簿、财务会计报告违法犯罪行为力度，严格划分罪与非罪的数额标准界限，保护会计凭证的完整性、真实性和市场经济管理秩序。</w:t>
      </w:r>
    </w:p>
    <w:p>
      <w:pPr>
        <w:spacing w:line="540" w:lineRule="exact"/>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（3）强化所有权和管理控制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严格落实侵犯知识产权犯罪入罪标准，强化打击侵权假冒犯罪。</w:t>
      </w:r>
      <w:r>
        <w:rPr>
          <w:rFonts w:hint="eastAsia" w:ascii="仿宋" w:hAnsi="仿宋" w:eastAsia="仿宋"/>
          <w:sz w:val="32"/>
          <w:szCs w:val="32"/>
        </w:rPr>
        <w:t>加大对民营企业知识产权和创新权益的司法保护力度。严肃依法惩治侵犯民营企业知识产权、制售假冒伪劣商品等违法犯罪活动，切实保障民营企业及其经营者财产权利免受不法侵害。对没有关系到国家安全、社会公共利益的、以及非必要公开的商业秘密一律予以不公开，审慎处理民营企业参与科技创新融资、科技创新成果转化、科技人员转化收益分配中出现的违法犯罪问题，保障民营企业创新动力和品牌权益。</w:t>
      </w:r>
    </w:p>
    <w:p>
      <w:pPr>
        <w:numPr>
          <w:ilvl w:val="0"/>
          <w:numId w:val="1"/>
        </w:numPr>
        <w:spacing w:line="540" w:lineRule="exact"/>
        <w:ind w:firstLine="723" w:firstLineChars="200"/>
        <w:rPr>
          <w:rFonts w:hint="eastAsia" w:ascii="仿宋" w:hAnsi="仿宋" w:eastAsia="仿宋"/>
          <w:b/>
          <w:bCs/>
          <w:sz w:val="44"/>
          <w:szCs w:val="44"/>
          <w:lang w:eastAsia="zh-CN"/>
        </w:rPr>
      </w:pPr>
      <w:r>
        <w:rPr>
          <w:rFonts w:hint="eastAsia" w:ascii="仿宋" w:hAnsi="仿宋" w:eastAsia="仿宋"/>
          <w:b/>
          <w:bCs/>
          <w:sz w:val="36"/>
          <w:szCs w:val="36"/>
          <w:lang w:eastAsia="zh-CN"/>
        </w:rPr>
        <w:t>办理破产</w:t>
      </w:r>
    </w:p>
    <w:p>
      <w:pPr>
        <w:numPr>
          <w:ilvl w:val="0"/>
          <w:numId w:val="0"/>
        </w:numPr>
        <w:spacing w:line="540" w:lineRule="exact"/>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b/>
          <w:bCs/>
          <w:sz w:val="32"/>
          <w:szCs w:val="32"/>
          <w:lang w:val="en-US" w:eastAsia="zh-CN"/>
        </w:rPr>
        <w:t xml:space="preserve"> （1）压缩办理破产案件时间</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涉企案件优先送达，依托送达中心，多渠道优先送达涉企案件法律文书，保证涉企案件程序畅通，将涉企案件送达期间由最长不超过7日，缩短为3日内送达，提高法律文书送达效率。</w:t>
      </w:r>
    </w:p>
    <w:p>
      <w:pPr>
        <w:numPr>
          <w:ilvl w:val="0"/>
          <w:numId w:val="2"/>
        </w:numPr>
        <w:spacing w:line="540" w:lineRule="exact"/>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降低收回债务所需成本</w:t>
      </w:r>
    </w:p>
    <w:p>
      <w:pPr>
        <w:ind w:firstLine="643" w:firstLineChars="200"/>
        <w:rPr>
          <w:rFonts w:hint="default" w:ascii="仿宋" w:hAnsi="仿宋" w:eastAsia="仿宋"/>
          <w:sz w:val="32"/>
          <w:szCs w:val="32"/>
          <w:lang w:val="en-US" w:eastAsia="zh-CN"/>
        </w:rPr>
      </w:pPr>
      <w:r>
        <w:rPr>
          <w:rFonts w:hint="eastAsia" w:ascii="仿宋" w:hAnsi="仿宋" w:eastAsia="仿宋"/>
          <w:b/>
          <w:bCs/>
          <w:sz w:val="32"/>
          <w:szCs w:val="32"/>
          <w:lang w:val="en-US" w:eastAsia="zh-CN"/>
        </w:rPr>
        <w:t xml:space="preserve"> </w:t>
      </w:r>
      <w:r>
        <w:rPr>
          <w:rFonts w:hint="eastAsia" w:ascii="仿宋" w:hAnsi="仿宋" w:eastAsia="仿宋"/>
          <w:sz w:val="32"/>
          <w:szCs w:val="32"/>
          <w:lang w:val="en-US" w:eastAsia="zh-CN"/>
        </w:rPr>
        <w:t>优化使用网络拍卖处置破产财产，网络拍卖的财产实现“云看房、云看车”。通过网络拍卖平台、抖音、微信公众号等方式，播放制作的短视频，在向公众表明财产现状的同时增加受众人数、提高拍卖成交价。</w:t>
      </w:r>
    </w:p>
    <w:p>
      <w:pPr>
        <w:numPr>
          <w:ilvl w:val="0"/>
          <w:numId w:val="0"/>
        </w:numPr>
        <w:spacing w:line="540" w:lineRule="exact"/>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（3）提升破产专业化水平</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建立专业化</w:t>
      </w:r>
      <w:r>
        <w:rPr>
          <w:rFonts w:hint="eastAsia" w:ascii="仿宋" w:hAnsi="仿宋" w:eastAsia="仿宋" w:cs="仿宋"/>
          <w:sz w:val="32"/>
          <w:szCs w:val="32"/>
          <w:lang w:eastAsia="zh-CN"/>
        </w:rPr>
        <w:t>破产</w:t>
      </w:r>
      <w:r>
        <w:rPr>
          <w:rFonts w:hint="eastAsia" w:ascii="仿宋" w:hAnsi="仿宋" w:eastAsia="仿宋" w:cs="仿宋"/>
          <w:sz w:val="32"/>
          <w:szCs w:val="32"/>
        </w:rPr>
        <w:t>案件</w:t>
      </w:r>
      <w:r>
        <w:rPr>
          <w:rFonts w:hint="eastAsia" w:ascii="仿宋" w:hAnsi="仿宋" w:eastAsia="仿宋" w:cs="仿宋"/>
          <w:sz w:val="32"/>
          <w:szCs w:val="32"/>
          <w:lang w:eastAsia="zh-CN"/>
        </w:rPr>
        <w:t>审判团队，</w:t>
      </w:r>
      <w:r>
        <w:rPr>
          <w:rFonts w:hint="eastAsia" w:ascii="仿宋" w:hAnsi="仿宋" w:eastAsia="仿宋" w:cs="仿宋"/>
          <w:sz w:val="32"/>
          <w:szCs w:val="32"/>
        </w:rPr>
        <w:t>进一步完善审理</w:t>
      </w:r>
      <w:r>
        <w:rPr>
          <w:rFonts w:hint="eastAsia" w:ascii="仿宋" w:hAnsi="仿宋" w:eastAsia="仿宋" w:cs="仿宋"/>
          <w:sz w:val="32"/>
          <w:szCs w:val="32"/>
          <w:lang w:eastAsia="zh-CN"/>
        </w:rPr>
        <w:t>破产</w:t>
      </w:r>
      <w:r>
        <w:rPr>
          <w:rFonts w:hint="eastAsia" w:ascii="仿宋" w:hAnsi="仿宋" w:eastAsia="仿宋" w:cs="仿宋"/>
          <w:sz w:val="32"/>
          <w:szCs w:val="32"/>
        </w:rPr>
        <w:t>案件</w:t>
      </w:r>
      <w:r>
        <w:rPr>
          <w:rFonts w:hint="eastAsia" w:ascii="仿宋" w:hAnsi="仿宋" w:eastAsia="仿宋" w:cs="仿宋"/>
          <w:sz w:val="32"/>
          <w:szCs w:val="32"/>
          <w:lang w:eastAsia="zh-CN"/>
        </w:rPr>
        <w:t>相关工作机制。加强对破产案件法官工作平台的使用，</w:t>
      </w:r>
      <w:r>
        <w:rPr>
          <w:rFonts w:hint="eastAsia" w:ascii="仿宋" w:hAnsi="仿宋" w:eastAsia="仿宋" w:cs="仿宋"/>
          <w:sz w:val="32"/>
          <w:szCs w:val="32"/>
        </w:rPr>
        <w:t>建立健全多元化纠纷化解联动机制，</w:t>
      </w:r>
      <w:r>
        <w:rPr>
          <w:rFonts w:hint="eastAsia" w:ascii="仿宋" w:hAnsi="仿宋" w:eastAsia="仿宋" w:cs="仿宋"/>
          <w:sz w:val="32"/>
          <w:szCs w:val="32"/>
          <w:lang w:eastAsia="zh-CN"/>
        </w:rPr>
        <w:t>坚持以保护企业合法运营为原则，</w:t>
      </w:r>
      <w:r>
        <w:rPr>
          <w:rFonts w:hint="eastAsia" w:ascii="仿宋" w:hAnsi="仿宋" w:eastAsia="仿宋" w:cs="仿宋"/>
          <w:sz w:val="32"/>
          <w:szCs w:val="32"/>
        </w:rPr>
        <w:t>营造良好</w:t>
      </w:r>
      <w:r>
        <w:rPr>
          <w:rFonts w:hint="eastAsia" w:ascii="仿宋" w:hAnsi="仿宋" w:eastAsia="仿宋" w:cs="仿宋"/>
          <w:sz w:val="32"/>
          <w:szCs w:val="32"/>
          <w:lang w:eastAsia="zh-CN"/>
        </w:rPr>
        <w:t>的</w:t>
      </w:r>
      <w:r>
        <w:rPr>
          <w:rFonts w:hint="eastAsia" w:ascii="仿宋" w:hAnsi="仿宋" w:eastAsia="仿宋" w:cs="仿宋"/>
          <w:sz w:val="32"/>
          <w:szCs w:val="32"/>
        </w:rPr>
        <w:t>法治</w:t>
      </w:r>
      <w:r>
        <w:rPr>
          <w:rFonts w:hint="eastAsia" w:ascii="仿宋" w:hAnsi="仿宋" w:eastAsia="仿宋" w:cs="仿宋"/>
          <w:sz w:val="32"/>
          <w:szCs w:val="32"/>
          <w:lang w:eastAsia="zh-CN"/>
        </w:rPr>
        <w:t>营商环境</w:t>
      </w:r>
      <w:r>
        <w:rPr>
          <w:rFonts w:hint="eastAsia" w:ascii="仿宋" w:hAnsi="仿宋" w:eastAsia="仿宋" w:cs="仿宋"/>
          <w:sz w:val="32"/>
          <w:szCs w:val="32"/>
        </w:rPr>
        <w:t>环境。</w:t>
      </w:r>
    </w:p>
    <w:p>
      <w:pPr>
        <w:ind w:firstLine="640" w:firstLineChars="200"/>
        <w:jc w:val="left"/>
        <w:rPr>
          <w:rFonts w:hint="eastAsia" w:ascii="仿宋" w:hAnsi="仿宋" w:eastAsia="仿宋" w:cs="仿宋"/>
          <w:sz w:val="32"/>
          <w:szCs w:val="32"/>
          <w:lang w:eastAsia="zh-CN"/>
        </w:rPr>
      </w:pPr>
      <w:r>
        <w:rPr>
          <w:rFonts w:hint="eastAsia" w:ascii="仿宋" w:hAnsi="仿宋" w:eastAsia="仿宋" w:cstheme="minorBidi"/>
          <w:kern w:val="2"/>
          <w:sz w:val="32"/>
          <w:szCs w:val="32"/>
          <w:lang w:val="en-US" w:eastAsia="zh-CN" w:bidi="ar-SA"/>
        </w:rPr>
        <w:t>推动长期未结破产案件清理工作，梨树法院针对涉企积案开展排查工作，院领导高度关注民事审判庭涉及的民营企业积案，坚持督促指导相关结案工作，确保提高涉企案件审判质效。</w:t>
      </w:r>
    </w:p>
    <w:p>
      <w:pPr>
        <w:pStyle w:val="5"/>
        <w:numPr>
          <w:ilvl w:val="0"/>
          <w:numId w:val="3"/>
        </w:numPr>
        <w:adjustRightInd w:val="0"/>
        <w:snapToGrid w:val="0"/>
        <w:spacing w:before="0" w:beforeAutospacing="0" w:after="0" w:afterAutospacing="0" w:line="540" w:lineRule="exact"/>
        <w:ind w:firstLine="723" w:firstLineChars="200"/>
        <w:jc w:val="both"/>
        <w:rPr>
          <w:rFonts w:hint="eastAsia" w:ascii="仿宋" w:hAnsi="仿宋" w:eastAsia="仿宋" w:cstheme="minorBidi"/>
          <w:b/>
          <w:bCs/>
          <w:kern w:val="2"/>
          <w:sz w:val="36"/>
          <w:szCs w:val="36"/>
          <w:lang w:val="en-US" w:eastAsia="zh-CN" w:bidi="ar-SA"/>
        </w:rPr>
      </w:pPr>
      <w:r>
        <w:rPr>
          <w:rFonts w:hint="eastAsia" w:ascii="仿宋" w:hAnsi="仿宋" w:eastAsia="仿宋" w:cstheme="minorBidi"/>
          <w:b/>
          <w:bCs/>
          <w:kern w:val="2"/>
          <w:sz w:val="36"/>
          <w:szCs w:val="36"/>
          <w:lang w:val="en-US" w:eastAsia="zh-CN" w:bidi="ar-SA"/>
        </w:rPr>
        <w:t>执行合同</w:t>
      </w:r>
    </w:p>
    <w:p>
      <w:pPr>
        <w:spacing w:line="54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（1）压减解决商业纠纷的耗时、持续推进诉讼电子化</w:t>
      </w:r>
    </w:p>
    <w:p>
      <w:pPr>
        <w:spacing w:line="540" w:lineRule="exact"/>
        <w:ind w:firstLine="640" w:firstLineChars="200"/>
        <w:rPr>
          <w:rFonts w:hint="eastAsia" w:ascii="仿宋" w:hAnsi="仿宋" w:eastAsia="仿宋" w:cs="仿宋"/>
          <w:sz w:val="32"/>
          <w:szCs w:val="32"/>
          <w:lang w:val="en-US" w:eastAsia="zh-CN"/>
        </w:rPr>
      </w:pPr>
      <w:r>
        <w:rPr>
          <w:rFonts w:hint="eastAsia" w:ascii="仿宋" w:hAnsi="仿宋" w:eastAsia="仿宋"/>
          <w:sz w:val="32"/>
          <w:szCs w:val="32"/>
        </w:rPr>
        <w:t>建立民营企业诉讼便捷通道</w:t>
      </w:r>
      <w:r>
        <w:rPr>
          <w:rFonts w:hint="eastAsia" w:ascii="仿宋" w:hAnsi="仿宋" w:eastAsia="仿宋"/>
          <w:sz w:val="32"/>
          <w:szCs w:val="32"/>
          <w:lang w:eastAsia="zh-CN"/>
        </w:rPr>
        <w:t>，</w:t>
      </w:r>
      <w:r>
        <w:rPr>
          <w:rFonts w:hint="eastAsia" w:ascii="仿宋" w:hAnsi="仿宋" w:eastAsia="仿宋"/>
          <w:sz w:val="32"/>
          <w:szCs w:val="32"/>
          <w:lang w:val="en-US" w:eastAsia="zh-CN"/>
        </w:rPr>
        <w:t>涉企案件快速立案，对涉及企业的民事案件，开启绿色通道，第一时间审查是否符合立案的条件，符合立案条件手续齐全的，当日立案。涉企案件繁简分流，实行简单案件快速审理，复杂案件繁案精审。同时发挥调解组织作用，及时将案件导入诉前调解程序，减少企业诉累。</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提速智慧法院建设进程，推动全流程无纸化办案。目前我院在案件的立案、审判、执行方面已经基本实现类全流程在线办理，接下来我们将会与立案庭、民二庭、执行局、办公室做好计划，对我院人员进行相应的培训、推广工作。预计在十月末，我院将完成对无纸化办公的全覆盖。</w:t>
      </w:r>
    </w:p>
    <w:p>
      <w:pPr>
        <w:spacing w:line="54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（2）推进“立审执”提速增效</w:t>
      </w:r>
    </w:p>
    <w:p>
      <w:pPr>
        <w:ind w:firstLine="640" w:firstLineChars="200"/>
        <w:rPr>
          <w:rFonts w:hint="eastAsia" w:ascii="仿宋" w:hAnsi="仿宋" w:eastAsia="仿宋" w:cs="仿宋"/>
          <w:b/>
          <w:bCs/>
          <w:sz w:val="32"/>
          <w:szCs w:val="32"/>
        </w:rPr>
      </w:pPr>
      <w:r>
        <w:rPr>
          <w:rFonts w:hint="eastAsia" w:ascii="仿宋" w:hAnsi="仿宋" w:eastAsia="仿宋" w:cs="仿宋"/>
          <w:sz w:val="32"/>
          <w:szCs w:val="32"/>
          <w:lang w:val="en-US" w:eastAsia="zh-CN"/>
        </w:rPr>
        <w:t>加大执行信息公开力度。</w:t>
      </w:r>
      <w:r>
        <w:rPr>
          <w:rFonts w:ascii="仿宋" w:hAnsi="仿宋" w:eastAsia="仿宋" w:cs="Times New Roman"/>
          <w:sz w:val="32"/>
          <w:szCs w:val="32"/>
        </w:rPr>
        <w:t>利用报纸、电视、微信等多种形式依法公布失信被执行人名单信息，扩大社会影响，进一步拓展失信被执行人信用惩戒范围，加强日常监督检查，将信用惩戒真正落实到位</w:t>
      </w:r>
      <w:r>
        <w:rPr>
          <w:rFonts w:hint="eastAsia" w:ascii="仿宋" w:hAnsi="仿宋" w:eastAsia="仿宋"/>
          <w:sz w:val="32"/>
          <w:szCs w:val="32"/>
        </w:rPr>
        <w:t xml:space="preserve">。我院合理区分“有能力执行”和“有财产可供执行”， </w:t>
      </w:r>
      <w:r>
        <w:rPr>
          <w:rFonts w:hint="eastAsia" w:ascii="仿宋" w:hAnsi="仿宋" w:eastAsia="仿宋" w:cs="Times New Roman"/>
          <w:sz w:val="32"/>
          <w:szCs w:val="32"/>
        </w:rPr>
        <w:t>我院积极与公检法司及政法委5部门进行联动，先后签订了《梨树县人民法院关于办理拒不执行判决、裁定犯罪案件证据收集及定罪量刑暂行规定》、《关于建立健全办理拒不执行判决、裁定案件自诉与公诉衔接机制的暂行规定》、《梨树法院检察院公安局司法局联合意见》及《关于联动查控被执行人、打击组织犯罪等工作意见》。</w:t>
      </w:r>
      <w:r>
        <w:rPr>
          <w:rFonts w:hint="eastAsia" w:ascii="仿宋" w:hAnsi="仿宋" w:eastAsia="仿宋"/>
          <w:sz w:val="32"/>
          <w:szCs w:val="32"/>
        </w:rPr>
        <w:t>成立执行局处置组，专门处理被执行人在案件执行阶段的违法犯罪问题。</w:t>
      </w:r>
    </w:p>
    <w:p>
      <w:pPr>
        <w:spacing w:line="54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（3）解决执行难题</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加强人民调解与行政调解、诉讼调解的有效衔接。梨树县法院有效预防和化解涉企矛盾纠纷，全面加强人民调解工作，与梨树县司法局研究决定成立了梨树县诉调纠纷人民调解委员会，切实为企业营造良好的营商环境，坚持推广“枫桥经验”，拓展人民调解工作领域，减轻诉讼成本，有效发挥了司法调解与人民调解相连接。</w:t>
      </w:r>
    </w:p>
    <w:p>
      <w:pPr>
        <w:ind w:firstLine="640" w:firstLineChars="200"/>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建立多部门联合惩戒失信被执行人备忘录。在梨树县政法委带领下出台多部门联合惩戒失信被执行人备忘录，并探索搭建“点对点”线下查询系统，结合《四平市委印发《关于落实&lt;中央全面依法治国委员会关于加强综合治理从源头切实解决执行难问题的意见&gt;的实施意见》的通知》（四办发〔2020〕1号）文件精神，实现对被执行人财产联动查控。</w:t>
      </w:r>
    </w:p>
    <w:p>
      <w:pPr>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 xml:space="preserve"> </w:t>
      </w:r>
    </w:p>
    <w:p>
      <w:pPr>
        <w:ind w:firstLine="5440" w:firstLineChars="1700"/>
        <w:rPr>
          <w:rFonts w:hint="eastAsia" w:ascii="仿宋" w:hAnsi="仿宋" w:eastAsia="仿宋"/>
          <w:sz w:val="32"/>
          <w:szCs w:val="32"/>
          <w:lang w:val="en-US" w:eastAsia="zh-CN"/>
        </w:rPr>
      </w:pPr>
      <w:r>
        <w:rPr>
          <w:rFonts w:hint="eastAsia" w:ascii="仿宋" w:hAnsi="仿宋" w:eastAsia="仿宋"/>
          <w:sz w:val="32"/>
          <w:szCs w:val="32"/>
          <w:lang w:val="en-US" w:eastAsia="zh-CN"/>
        </w:rPr>
        <w:t>梨树县人民法院</w:t>
      </w:r>
    </w:p>
    <w:p>
      <w:pPr>
        <w:ind w:firstLine="5440" w:firstLineChars="17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28</w:t>
      </w:r>
      <w:r>
        <w:rPr>
          <w:rFonts w:hint="eastAsia" w:ascii="仿宋" w:hAnsi="仿宋" w:eastAsia="仿宋"/>
          <w:sz w:val="32"/>
          <w:szCs w:val="32"/>
        </w:rPr>
        <w:t>日</w:t>
      </w:r>
    </w:p>
    <w:p/>
    <w:p>
      <w:pPr>
        <w:tabs>
          <w:tab w:val="left" w:pos="3231"/>
        </w:tabs>
        <w:bidi w:val="0"/>
        <w:jc w:val="both"/>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A839CD"/>
    <w:multiLevelType w:val="singleLevel"/>
    <w:tmpl w:val="8BA839CD"/>
    <w:lvl w:ilvl="0" w:tentative="0">
      <w:start w:val="2"/>
      <w:numFmt w:val="chineseCounting"/>
      <w:suff w:val="nothing"/>
      <w:lvlText w:val="%1、"/>
      <w:lvlJc w:val="left"/>
      <w:rPr>
        <w:rFonts w:hint="eastAsia"/>
        <w:b/>
        <w:bCs/>
      </w:rPr>
    </w:lvl>
  </w:abstractNum>
  <w:abstractNum w:abstractNumId="1">
    <w:nsid w:val="CDD40EB7"/>
    <w:multiLevelType w:val="singleLevel"/>
    <w:tmpl w:val="CDD40EB7"/>
    <w:lvl w:ilvl="0" w:tentative="0">
      <w:start w:val="3"/>
      <w:numFmt w:val="chineseCounting"/>
      <w:suff w:val="nothing"/>
      <w:lvlText w:val="%1、"/>
      <w:lvlJc w:val="left"/>
      <w:rPr>
        <w:rFonts w:hint="eastAsia"/>
      </w:rPr>
    </w:lvl>
  </w:abstractNum>
  <w:abstractNum w:abstractNumId="2">
    <w:nsid w:val="F3BB166B"/>
    <w:multiLevelType w:val="singleLevel"/>
    <w:tmpl w:val="F3BB166B"/>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759E3"/>
    <w:rsid w:val="01E622A7"/>
    <w:rsid w:val="02664537"/>
    <w:rsid w:val="027E61B7"/>
    <w:rsid w:val="029C36E6"/>
    <w:rsid w:val="03281EC5"/>
    <w:rsid w:val="04BF098E"/>
    <w:rsid w:val="054F29D2"/>
    <w:rsid w:val="06191A17"/>
    <w:rsid w:val="06491C6B"/>
    <w:rsid w:val="06936DB1"/>
    <w:rsid w:val="06FA633A"/>
    <w:rsid w:val="074D6434"/>
    <w:rsid w:val="07E1210E"/>
    <w:rsid w:val="08497354"/>
    <w:rsid w:val="09892E7E"/>
    <w:rsid w:val="09C16A19"/>
    <w:rsid w:val="09E616E1"/>
    <w:rsid w:val="0A093E88"/>
    <w:rsid w:val="0B3C4C9F"/>
    <w:rsid w:val="0B4947A6"/>
    <w:rsid w:val="0B9C427B"/>
    <w:rsid w:val="0BEA5420"/>
    <w:rsid w:val="0BFE7B1E"/>
    <w:rsid w:val="0C9E5207"/>
    <w:rsid w:val="0D7B30C9"/>
    <w:rsid w:val="0DB12DD3"/>
    <w:rsid w:val="0E08261F"/>
    <w:rsid w:val="0E5C0F6E"/>
    <w:rsid w:val="0E67446C"/>
    <w:rsid w:val="0ECD499A"/>
    <w:rsid w:val="0EE93ADA"/>
    <w:rsid w:val="0F092DC5"/>
    <w:rsid w:val="0F3512E1"/>
    <w:rsid w:val="0F444764"/>
    <w:rsid w:val="0FAC772B"/>
    <w:rsid w:val="0FBB656D"/>
    <w:rsid w:val="0FEB2C98"/>
    <w:rsid w:val="10270789"/>
    <w:rsid w:val="108E67A4"/>
    <w:rsid w:val="10A343A4"/>
    <w:rsid w:val="10AE5B34"/>
    <w:rsid w:val="11BE17BD"/>
    <w:rsid w:val="12791A11"/>
    <w:rsid w:val="128C3714"/>
    <w:rsid w:val="12F64E5D"/>
    <w:rsid w:val="13E64BE7"/>
    <w:rsid w:val="14597A7A"/>
    <w:rsid w:val="14CB2AFE"/>
    <w:rsid w:val="15C07D9B"/>
    <w:rsid w:val="172F5630"/>
    <w:rsid w:val="17A23446"/>
    <w:rsid w:val="182B0358"/>
    <w:rsid w:val="182D2060"/>
    <w:rsid w:val="195E0A33"/>
    <w:rsid w:val="199B5026"/>
    <w:rsid w:val="19C33292"/>
    <w:rsid w:val="1AAF3FCA"/>
    <w:rsid w:val="1BA814C8"/>
    <w:rsid w:val="1BD71001"/>
    <w:rsid w:val="1C256F36"/>
    <w:rsid w:val="1C9C05EC"/>
    <w:rsid w:val="1CD6326C"/>
    <w:rsid w:val="1E1E0CF6"/>
    <w:rsid w:val="1E1F7452"/>
    <w:rsid w:val="1EE9690C"/>
    <w:rsid w:val="1F0C012C"/>
    <w:rsid w:val="20F56F06"/>
    <w:rsid w:val="21E76001"/>
    <w:rsid w:val="226E392B"/>
    <w:rsid w:val="22852662"/>
    <w:rsid w:val="23326FFD"/>
    <w:rsid w:val="236C0F22"/>
    <w:rsid w:val="23A83919"/>
    <w:rsid w:val="23D23E75"/>
    <w:rsid w:val="23FB609E"/>
    <w:rsid w:val="242A54E4"/>
    <w:rsid w:val="25394A89"/>
    <w:rsid w:val="25685573"/>
    <w:rsid w:val="256872F0"/>
    <w:rsid w:val="262305C4"/>
    <w:rsid w:val="2643524F"/>
    <w:rsid w:val="26582254"/>
    <w:rsid w:val="27515B0E"/>
    <w:rsid w:val="275D76A0"/>
    <w:rsid w:val="2768485D"/>
    <w:rsid w:val="27EB33C5"/>
    <w:rsid w:val="28351B54"/>
    <w:rsid w:val="283A04F9"/>
    <w:rsid w:val="28401EDF"/>
    <w:rsid w:val="28596472"/>
    <w:rsid w:val="28B6162B"/>
    <w:rsid w:val="28E26CCE"/>
    <w:rsid w:val="295A7C20"/>
    <w:rsid w:val="297819E1"/>
    <w:rsid w:val="297A7329"/>
    <w:rsid w:val="29816C85"/>
    <w:rsid w:val="2A1A5EC8"/>
    <w:rsid w:val="2A2B6564"/>
    <w:rsid w:val="2A301FEF"/>
    <w:rsid w:val="2A6127C7"/>
    <w:rsid w:val="2A8D2D4B"/>
    <w:rsid w:val="2A921AA5"/>
    <w:rsid w:val="2AB26409"/>
    <w:rsid w:val="2AC233AC"/>
    <w:rsid w:val="2AFC4190"/>
    <w:rsid w:val="2B7E3D90"/>
    <w:rsid w:val="2B9367F8"/>
    <w:rsid w:val="2C221410"/>
    <w:rsid w:val="2C4B5F63"/>
    <w:rsid w:val="2DE829F8"/>
    <w:rsid w:val="2E0F08EF"/>
    <w:rsid w:val="2E356D48"/>
    <w:rsid w:val="2EFC76F6"/>
    <w:rsid w:val="2F11162F"/>
    <w:rsid w:val="2F8D0FB8"/>
    <w:rsid w:val="300C5B99"/>
    <w:rsid w:val="30C06E4B"/>
    <w:rsid w:val="316D610C"/>
    <w:rsid w:val="31A90728"/>
    <w:rsid w:val="328F4368"/>
    <w:rsid w:val="32AE72A8"/>
    <w:rsid w:val="32DB74BA"/>
    <w:rsid w:val="33F86ECE"/>
    <w:rsid w:val="347252B5"/>
    <w:rsid w:val="35D974FD"/>
    <w:rsid w:val="36025644"/>
    <w:rsid w:val="36704834"/>
    <w:rsid w:val="36A4165A"/>
    <w:rsid w:val="37C160F0"/>
    <w:rsid w:val="39214AC9"/>
    <w:rsid w:val="39561C57"/>
    <w:rsid w:val="39BB2188"/>
    <w:rsid w:val="39EC455D"/>
    <w:rsid w:val="39FA1889"/>
    <w:rsid w:val="3A074C6D"/>
    <w:rsid w:val="3A0936BF"/>
    <w:rsid w:val="3A4655C2"/>
    <w:rsid w:val="3B051546"/>
    <w:rsid w:val="3B467AB9"/>
    <w:rsid w:val="3BFB31CB"/>
    <w:rsid w:val="3D66605A"/>
    <w:rsid w:val="3E831119"/>
    <w:rsid w:val="3EC4280D"/>
    <w:rsid w:val="3F073B13"/>
    <w:rsid w:val="40417AF2"/>
    <w:rsid w:val="404935EE"/>
    <w:rsid w:val="40A53D52"/>
    <w:rsid w:val="40B801A9"/>
    <w:rsid w:val="40C237AE"/>
    <w:rsid w:val="40C43E73"/>
    <w:rsid w:val="414E2845"/>
    <w:rsid w:val="419244EB"/>
    <w:rsid w:val="428B1B52"/>
    <w:rsid w:val="42A42EDF"/>
    <w:rsid w:val="42B16CC0"/>
    <w:rsid w:val="430F6164"/>
    <w:rsid w:val="44166DAB"/>
    <w:rsid w:val="441B604C"/>
    <w:rsid w:val="442F17C2"/>
    <w:rsid w:val="446C065A"/>
    <w:rsid w:val="44E136D0"/>
    <w:rsid w:val="4500501C"/>
    <w:rsid w:val="45014B84"/>
    <w:rsid w:val="453C53EF"/>
    <w:rsid w:val="454D04EC"/>
    <w:rsid w:val="456501D7"/>
    <w:rsid w:val="456A4CF1"/>
    <w:rsid w:val="458471B8"/>
    <w:rsid w:val="458C684B"/>
    <w:rsid w:val="45AA79A2"/>
    <w:rsid w:val="45BB56E0"/>
    <w:rsid w:val="45CA4B5D"/>
    <w:rsid w:val="45FB23BE"/>
    <w:rsid w:val="46182AE6"/>
    <w:rsid w:val="468049FB"/>
    <w:rsid w:val="46FF27BB"/>
    <w:rsid w:val="479C3781"/>
    <w:rsid w:val="47B25C07"/>
    <w:rsid w:val="4813709B"/>
    <w:rsid w:val="49E12BD3"/>
    <w:rsid w:val="49E8098D"/>
    <w:rsid w:val="4A3E0A42"/>
    <w:rsid w:val="4A531E32"/>
    <w:rsid w:val="4B224BAA"/>
    <w:rsid w:val="4C446A03"/>
    <w:rsid w:val="4C673054"/>
    <w:rsid w:val="4D1C7C31"/>
    <w:rsid w:val="4E9F2FCD"/>
    <w:rsid w:val="4EE476E1"/>
    <w:rsid w:val="4F580F78"/>
    <w:rsid w:val="4F5B665A"/>
    <w:rsid w:val="4FC37C6D"/>
    <w:rsid w:val="501351D8"/>
    <w:rsid w:val="506C1A84"/>
    <w:rsid w:val="509F1F7A"/>
    <w:rsid w:val="50C43AE1"/>
    <w:rsid w:val="50E1326F"/>
    <w:rsid w:val="5133543D"/>
    <w:rsid w:val="5193770A"/>
    <w:rsid w:val="52281C00"/>
    <w:rsid w:val="523C7D54"/>
    <w:rsid w:val="52940217"/>
    <w:rsid w:val="530C146E"/>
    <w:rsid w:val="53140AB4"/>
    <w:rsid w:val="531E27F9"/>
    <w:rsid w:val="53775C3A"/>
    <w:rsid w:val="53956138"/>
    <w:rsid w:val="539D2729"/>
    <w:rsid w:val="5420511F"/>
    <w:rsid w:val="54D0656F"/>
    <w:rsid w:val="55175F21"/>
    <w:rsid w:val="55C502C7"/>
    <w:rsid w:val="55E22758"/>
    <w:rsid w:val="565B3F73"/>
    <w:rsid w:val="5662297B"/>
    <w:rsid w:val="56A24CDD"/>
    <w:rsid w:val="56DF3720"/>
    <w:rsid w:val="56E812F6"/>
    <w:rsid w:val="575815D6"/>
    <w:rsid w:val="57915239"/>
    <w:rsid w:val="57C319A4"/>
    <w:rsid w:val="585730EC"/>
    <w:rsid w:val="58AA5505"/>
    <w:rsid w:val="58BA7D10"/>
    <w:rsid w:val="590424BB"/>
    <w:rsid w:val="5AB6484E"/>
    <w:rsid w:val="5B145286"/>
    <w:rsid w:val="5BA44F3F"/>
    <w:rsid w:val="5D4046B6"/>
    <w:rsid w:val="5D5D5FC8"/>
    <w:rsid w:val="5EC13F5F"/>
    <w:rsid w:val="5F6176FE"/>
    <w:rsid w:val="5F7766E3"/>
    <w:rsid w:val="5FE63FD6"/>
    <w:rsid w:val="60B861CD"/>
    <w:rsid w:val="61DF5BB1"/>
    <w:rsid w:val="622B29A5"/>
    <w:rsid w:val="6281692B"/>
    <w:rsid w:val="62E05CEE"/>
    <w:rsid w:val="62E8533E"/>
    <w:rsid w:val="62F8247B"/>
    <w:rsid w:val="630B5E44"/>
    <w:rsid w:val="6336716F"/>
    <w:rsid w:val="634E231A"/>
    <w:rsid w:val="63C87241"/>
    <w:rsid w:val="6445540E"/>
    <w:rsid w:val="649E754E"/>
    <w:rsid w:val="64D408A9"/>
    <w:rsid w:val="64E33DCF"/>
    <w:rsid w:val="64EF2749"/>
    <w:rsid w:val="65380A52"/>
    <w:rsid w:val="655442CF"/>
    <w:rsid w:val="65A93810"/>
    <w:rsid w:val="66031ECE"/>
    <w:rsid w:val="669319A0"/>
    <w:rsid w:val="66CD7FA1"/>
    <w:rsid w:val="67114321"/>
    <w:rsid w:val="67377CBD"/>
    <w:rsid w:val="6878534D"/>
    <w:rsid w:val="687E2459"/>
    <w:rsid w:val="68A03C4B"/>
    <w:rsid w:val="68CD742D"/>
    <w:rsid w:val="693701B0"/>
    <w:rsid w:val="69A64EED"/>
    <w:rsid w:val="69DD0878"/>
    <w:rsid w:val="69F70735"/>
    <w:rsid w:val="6AD67C76"/>
    <w:rsid w:val="6AFC52C8"/>
    <w:rsid w:val="6B7006EE"/>
    <w:rsid w:val="6BB13620"/>
    <w:rsid w:val="6C5E12AC"/>
    <w:rsid w:val="6C6F1F68"/>
    <w:rsid w:val="6C710845"/>
    <w:rsid w:val="6DB93512"/>
    <w:rsid w:val="6E051D5A"/>
    <w:rsid w:val="6E0C6DDD"/>
    <w:rsid w:val="6E4F0147"/>
    <w:rsid w:val="6E9B475D"/>
    <w:rsid w:val="6EDC7FD7"/>
    <w:rsid w:val="6F51356C"/>
    <w:rsid w:val="70211536"/>
    <w:rsid w:val="70444CBA"/>
    <w:rsid w:val="7069120A"/>
    <w:rsid w:val="70F027B3"/>
    <w:rsid w:val="70F45E6B"/>
    <w:rsid w:val="710752A0"/>
    <w:rsid w:val="715B0E62"/>
    <w:rsid w:val="71B40215"/>
    <w:rsid w:val="72D23D66"/>
    <w:rsid w:val="73802BA8"/>
    <w:rsid w:val="73CD1181"/>
    <w:rsid w:val="746A34CF"/>
    <w:rsid w:val="7485669E"/>
    <w:rsid w:val="75096375"/>
    <w:rsid w:val="75261EF0"/>
    <w:rsid w:val="759F387D"/>
    <w:rsid w:val="76266B82"/>
    <w:rsid w:val="76433FA6"/>
    <w:rsid w:val="76491557"/>
    <w:rsid w:val="767D5BA2"/>
    <w:rsid w:val="76AE40AA"/>
    <w:rsid w:val="77CA2878"/>
    <w:rsid w:val="78422641"/>
    <w:rsid w:val="785D6B1C"/>
    <w:rsid w:val="79423EBE"/>
    <w:rsid w:val="797E3B8D"/>
    <w:rsid w:val="79C72363"/>
    <w:rsid w:val="79D61466"/>
    <w:rsid w:val="7A537FEB"/>
    <w:rsid w:val="7A6E47BE"/>
    <w:rsid w:val="7AEF17AA"/>
    <w:rsid w:val="7B855BAB"/>
    <w:rsid w:val="7BCB24EC"/>
    <w:rsid w:val="7CD6600B"/>
    <w:rsid w:val="7CDA7CD5"/>
    <w:rsid w:val="7D0A2D13"/>
    <w:rsid w:val="7D1A433C"/>
    <w:rsid w:val="7D2E453C"/>
    <w:rsid w:val="7E093DF7"/>
    <w:rsid w:val="7E264328"/>
    <w:rsid w:val="7E62619A"/>
    <w:rsid w:val="7EA94AFB"/>
    <w:rsid w:val="7F2F51C3"/>
    <w:rsid w:val="7FA14FDD"/>
    <w:rsid w:val="7FA55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2021-08-31T06:20:00Z</dcterms:created>
  <dc:creator>Administrator</dc:creator>
  <cp:lastModifiedBy>张胜男</cp:lastModifiedBy>
  <dcterms:modified xsi:type="dcterms:W3CDTF">2022-12-09T01:02:19Z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ICV">
    <vt:lpwstr>767889FC21FE42A7ACFCF29BA93E6C07</vt:lpwstr>
  </property>
</Properties>
</file>